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07002" w14:textId="7FE5C853" w:rsidR="00280CDF" w:rsidRPr="00280CDF" w:rsidRDefault="00C3019A" w:rsidP="00280CDF">
      <w:pPr>
        <w:pStyle w:val="Heading1"/>
        <w:ind w:left="426"/>
        <w:rPr>
          <w:color w:val="FF0000"/>
          <w:sz w:val="36"/>
        </w:rPr>
      </w:pPr>
      <w:r w:rsidRPr="00AC6646">
        <w:rPr>
          <w:color w:val="FF0000"/>
          <w:sz w:val="36"/>
        </w:rPr>
        <w:t>—</w:t>
      </w:r>
    </w:p>
    <w:p w14:paraId="039F7A80" w14:textId="4C854FD2" w:rsidR="00280CDF" w:rsidRPr="00787FEB" w:rsidRDefault="00280CDF" w:rsidP="0040301A">
      <w:pPr>
        <w:pStyle w:val="Heading1"/>
        <w:ind w:left="426"/>
        <w:rPr>
          <w:b w:val="0"/>
          <w:bCs w:val="0"/>
          <w:sz w:val="12"/>
          <w:szCs w:val="12"/>
        </w:rPr>
      </w:pPr>
      <w:r w:rsidRPr="00787FEB">
        <w:rPr>
          <w:b w:val="0"/>
          <w:bCs w:val="0"/>
          <w:sz w:val="16"/>
          <w:szCs w:val="16"/>
        </w:rPr>
        <w:t xml:space="preserve">ABB </w:t>
      </w:r>
      <w:r w:rsidR="00376B1A">
        <w:rPr>
          <w:b w:val="0"/>
          <w:bCs w:val="0"/>
          <w:sz w:val="16"/>
          <w:szCs w:val="16"/>
        </w:rPr>
        <w:t>DRIVE</w:t>
      </w:r>
      <w:r w:rsidRPr="00787FEB">
        <w:rPr>
          <w:b w:val="0"/>
          <w:bCs w:val="0"/>
          <w:sz w:val="16"/>
          <w:szCs w:val="16"/>
        </w:rPr>
        <w:t xml:space="preserve"> SERVICES</w:t>
      </w:r>
      <w:r w:rsidRPr="00787FEB">
        <w:rPr>
          <w:b w:val="0"/>
          <w:bCs w:val="0"/>
          <w:sz w:val="16"/>
          <w:szCs w:val="16"/>
        </w:rPr>
        <w:br/>
      </w:r>
    </w:p>
    <w:p w14:paraId="7EFC8DBE" w14:textId="6643F1C3" w:rsidR="00787FEB" w:rsidRDefault="00376B1A" w:rsidP="00787FEB">
      <w:pPr>
        <w:pStyle w:val="Heading1"/>
        <w:ind w:left="426"/>
        <w:rPr>
          <w:sz w:val="12"/>
          <w:szCs w:val="12"/>
        </w:rPr>
      </w:pPr>
      <w:r>
        <w:rPr>
          <w:szCs w:val="40"/>
        </w:rPr>
        <w:t>Drive Stress Check</w:t>
      </w:r>
      <w:r w:rsidR="00C3019A" w:rsidRPr="00787FEB">
        <w:rPr>
          <w:szCs w:val="40"/>
        </w:rPr>
        <w:t xml:space="preserve"> </w:t>
      </w:r>
    </w:p>
    <w:p w14:paraId="19A4C2C6" w14:textId="721DDEE3" w:rsidR="004E6D76" w:rsidRPr="00787FEB" w:rsidRDefault="004E6D76" w:rsidP="00787FEB">
      <w:pPr>
        <w:pStyle w:val="Heading1"/>
        <w:ind w:left="426"/>
        <w:rPr>
          <w:rFonts w:ascii="ABBvoice Light" w:hAnsi="ABBvoice Light" w:cs="ABBvoice Light"/>
          <w:szCs w:val="40"/>
        </w:rPr>
      </w:pPr>
      <w:r w:rsidRPr="00787FEB">
        <w:rPr>
          <w:rFonts w:ascii="ABBvoice Light" w:hAnsi="ABBvoice Light" w:cs="ABBvoice Light"/>
          <w:szCs w:val="40"/>
        </w:rPr>
        <w:t xml:space="preserve">Service </w:t>
      </w:r>
      <w:r w:rsidR="0026136A" w:rsidRPr="00787FEB">
        <w:rPr>
          <w:rFonts w:ascii="ABBvoice Light" w:hAnsi="ABBvoice Light" w:cs="ABBvoice Light"/>
          <w:szCs w:val="40"/>
        </w:rPr>
        <w:t>product description</w:t>
      </w:r>
    </w:p>
    <w:p w14:paraId="12AAB72F" w14:textId="77777777" w:rsidR="004E6D76" w:rsidRPr="00176DA5" w:rsidRDefault="004E6D76" w:rsidP="0040301A">
      <w:pPr>
        <w:ind w:left="426"/>
        <w:rPr>
          <w:lang w:val="en-US"/>
        </w:rPr>
      </w:pPr>
    </w:p>
    <w:p w14:paraId="658FC2C3" w14:textId="2EA26CF5" w:rsidR="00376B1A" w:rsidRDefault="00376B1A" w:rsidP="00376B1A">
      <w:pPr>
        <w:ind w:left="426"/>
        <w:rPr>
          <w:rFonts w:ascii="ABBvoice Light" w:hAnsi="ABBvoice Light" w:cs="ABBvoice Light"/>
          <w:kern w:val="12"/>
          <w:sz w:val="26"/>
          <w:szCs w:val="26"/>
          <w:lang w:val="en-US"/>
        </w:rPr>
      </w:pPr>
      <w:r w:rsidRPr="00376B1A">
        <w:rPr>
          <w:rFonts w:ascii="ABBvoice Light" w:hAnsi="ABBvoice Light" w:cs="ABBvoice Light"/>
          <w:kern w:val="12"/>
          <w:sz w:val="26"/>
          <w:szCs w:val="26"/>
          <w:lang w:val="en-US"/>
        </w:rPr>
        <w:t xml:space="preserve">The Drive Stress Check service identifies and measures the stress status of the installed drive caused by harsh environment or heavy-duty application. The service provides data also on the current condition of the drive. </w:t>
      </w:r>
    </w:p>
    <w:p w14:paraId="231FB7E2" w14:textId="0C530DA1" w:rsidR="00376B1A" w:rsidRPr="00A738C8" w:rsidRDefault="00376B1A" w:rsidP="00376B1A">
      <w:pPr>
        <w:ind w:left="426"/>
        <w:rPr>
          <w:rFonts w:ascii="ABBvoice Light" w:hAnsi="ABBvoice Light" w:cs="ABBvoice Light"/>
          <w:kern w:val="12"/>
          <w:sz w:val="26"/>
          <w:szCs w:val="26"/>
          <w:lang w:val="en-US"/>
        </w:rPr>
      </w:pPr>
      <w:r w:rsidRPr="00376B1A">
        <w:rPr>
          <w:rFonts w:ascii="ABBvoice Light" w:hAnsi="ABBvoice Light" w:cs="ABBvoice Light"/>
          <w:kern w:val="12"/>
          <w:sz w:val="26"/>
          <w:szCs w:val="26"/>
          <w:lang w:val="en-US"/>
        </w:rPr>
        <w:t>Advanced recommendations will be reported accordingly to reduce the stress factor and gain operational reliability. The work is carried out by a local ABB-certified engineer during normal production time.</w:t>
      </w:r>
    </w:p>
    <w:p w14:paraId="77248D4B" w14:textId="3D696FC8" w:rsidR="004E6D76" w:rsidRDefault="004E6D76" w:rsidP="0076475D">
      <w:pPr>
        <w:autoSpaceDE w:val="0"/>
        <w:autoSpaceDN w:val="0"/>
        <w:adjustRightInd w:val="0"/>
        <w:rPr>
          <w:lang w:val="en-US"/>
        </w:rPr>
      </w:pPr>
    </w:p>
    <w:p w14:paraId="4807DD0A" w14:textId="77777777" w:rsidR="004E6D76" w:rsidRDefault="004E6D76" w:rsidP="00C3019A">
      <w:pPr>
        <w:rPr>
          <w:lang w:val="en-US"/>
        </w:rPr>
      </w:pPr>
    </w:p>
    <w:p w14:paraId="4B0B4F39" w14:textId="504D7ED7" w:rsidR="004E6D76" w:rsidRDefault="004E6D76" w:rsidP="00C3019A">
      <w:pPr>
        <w:rPr>
          <w:lang w:val="en-US"/>
        </w:rPr>
        <w:sectPr w:rsidR="004E6D76" w:rsidSect="00003AC0">
          <w:headerReference w:type="first" r:id="rId11"/>
          <w:pgSz w:w="11906" w:h="16838"/>
          <w:pgMar w:top="720" w:right="720" w:bottom="720" w:left="720" w:header="709" w:footer="454" w:gutter="0"/>
          <w:cols w:space="708"/>
          <w:titlePg/>
          <w:docGrid w:linePitch="360"/>
        </w:sectPr>
      </w:pPr>
    </w:p>
    <w:p w14:paraId="2E6154A4" w14:textId="334C29F3" w:rsidR="00E73E4C" w:rsidRPr="00754E8C" w:rsidRDefault="001B5959" w:rsidP="0040301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Value to </w:t>
      </w:r>
      <w:r w:rsidR="00376B1A">
        <w:rPr>
          <w:b/>
          <w:bCs/>
          <w:lang w:val="en-US"/>
        </w:rPr>
        <w:t>customer</w:t>
      </w:r>
    </w:p>
    <w:p w14:paraId="7C44915F" w14:textId="6BFFD081" w:rsidR="004D7107" w:rsidRPr="0075528C" w:rsidRDefault="004D7107" w:rsidP="0040301A">
      <w:pPr>
        <w:rPr>
          <w:sz w:val="12"/>
          <w:szCs w:val="12"/>
          <w:lang w:val="en-US"/>
        </w:rPr>
      </w:pPr>
    </w:p>
    <w:p w14:paraId="6515CFFB" w14:textId="77777777" w:rsidR="00376B1A" w:rsidRPr="00376B1A" w:rsidRDefault="00376B1A" w:rsidP="00376B1A">
      <w:pPr>
        <w:pStyle w:val="ListParagraph"/>
        <w:numPr>
          <w:ilvl w:val="0"/>
          <w:numId w:val="20"/>
        </w:numPr>
        <w:rPr>
          <w:rFonts w:ascii="ABBvoice" w:hAnsi="ABBvoice" w:cs="ABBvoice"/>
          <w:sz w:val="17"/>
          <w:szCs w:val="17"/>
          <w:lang w:val="en-US"/>
        </w:rPr>
      </w:pPr>
      <w:r w:rsidRPr="00376B1A">
        <w:rPr>
          <w:rFonts w:ascii="ABBvoice" w:hAnsi="ABBvoice" w:cs="ABBvoice"/>
          <w:sz w:val="17"/>
          <w:szCs w:val="17"/>
          <w:lang w:val="en-US"/>
        </w:rPr>
        <w:t>A professional survey reveals information about the current situation of the investigated drive, especially in respect of accelerated ageing or wearing effects.</w:t>
      </w:r>
    </w:p>
    <w:p w14:paraId="10D8BFE8" w14:textId="77777777" w:rsidR="00376B1A" w:rsidRPr="00376B1A" w:rsidRDefault="00376B1A" w:rsidP="00376B1A">
      <w:pPr>
        <w:pStyle w:val="ListParagraph"/>
        <w:numPr>
          <w:ilvl w:val="0"/>
          <w:numId w:val="20"/>
        </w:numPr>
        <w:rPr>
          <w:rFonts w:ascii="ABBvoice" w:hAnsi="ABBvoice" w:cs="ABBvoice"/>
          <w:sz w:val="17"/>
          <w:szCs w:val="17"/>
          <w:lang w:val="en-US"/>
        </w:rPr>
      </w:pPr>
      <w:r w:rsidRPr="00376B1A">
        <w:rPr>
          <w:rFonts w:ascii="ABBvoice" w:hAnsi="ABBvoice" w:cs="ABBvoice"/>
          <w:sz w:val="17"/>
          <w:szCs w:val="17"/>
          <w:lang w:val="en-US"/>
        </w:rPr>
        <w:t>Increased reliability and technical lifetime of the drive application by lowering the stress level according to survey recommendations</w:t>
      </w:r>
    </w:p>
    <w:p w14:paraId="588196CB" w14:textId="6646D416" w:rsidR="00A85558" w:rsidRPr="003E76C7" w:rsidRDefault="00376B1A" w:rsidP="00376B1A">
      <w:pPr>
        <w:pStyle w:val="ListParagraph"/>
        <w:numPr>
          <w:ilvl w:val="0"/>
          <w:numId w:val="20"/>
        </w:numPr>
        <w:rPr>
          <w:rFonts w:ascii="ABBvoice" w:hAnsi="ABBvoice" w:cs="ABBvoice"/>
          <w:sz w:val="17"/>
          <w:szCs w:val="17"/>
          <w:lang w:val="en-US"/>
        </w:rPr>
      </w:pPr>
      <w:r w:rsidRPr="00376B1A">
        <w:rPr>
          <w:rFonts w:ascii="ABBvoice" w:hAnsi="ABBvoice" w:cs="ABBvoice"/>
          <w:sz w:val="17"/>
          <w:szCs w:val="17"/>
          <w:lang w:val="en-US"/>
        </w:rPr>
        <w:t>Experience and understanding to be shared later in similar instances and applications</w:t>
      </w:r>
      <w:r w:rsidR="00A85558" w:rsidRPr="003E76C7">
        <w:rPr>
          <w:rFonts w:ascii="ABBvoice" w:hAnsi="ABBvoice" w:cs="ABBvoice"/>
          <w:sz w:val="17"/>
          <w:szCs w:val="17"/>
          <w:lang w:val="en-US"/>
        </w:rPr>
        <w:t xml:space="preserve"> </w:t>
      </w:r>
    </w:p>
    <w:p w14:paraId="2ACE056A" w14:textId="77777777" w:rsidR="007D2D3D" w:rsidRDefault="007D2D3D" w:rsidP="006037ED">
      <w:pPr>
        <w:rPr>
          <w:rFonts w:ascii="ABBvoice" w:hAnsi="ABBvoice" w:cs="ABBvoice"/>
          <w:sz w:val="16"/>
          <w:szCs w:val="16"/>
          <w:lang w:val="en-US"/>
        </w:rPr>
      </w:pPr>
    </w:p>
    <w:p w14:paraId="37982D0D" w14:textId="7F72F11D" w:rsidR="006037ED" w:rsidRPr="00754E8C" w:rsidRDefault="006037ED" w:rsidP="0040301A">
      <w:pPr>
        <w:rPr>
          <w:b/>
          <w:bCs/>
          <w:lang w:val="en-US"/>
        </w:rPr>
      </w:pPr>
      <w:r w:rsidRPr="00754E8C">
        <w:rPr>
          <w:b/>
          <w:bCs/>
          <w:lang w:val="en-US"/>
        </w:rPr>
        <w:t>Service includes</w:t>
      </w:r>
    </w:p>
    <w:p w14:paraId="7798EC7A" w14:textId="77777777" w:rsidR="004D7107" w:rsidRPr="0075528C" w:rsidRDefault="004D7107" w:rsidP="0040301A">
      <w:pPr>
        <w:rPr>
          <w:sz w:val="12"/>
          <w:szCs w:val="12"/>
          <w:lang w:val="en-US"/>
        </w:rPr>
      </w:pPr>
    </w:p>
    <w:p w14:paraId="5DCBCB26" w14:textId="3D9F8083" w:rsidR="00376B1A" w:rsidRDefault="00376B1A" w:rsidP="00376B1A">
      <w:pPr>
        <w:autoSpaceDE w:val="0"/>
        <w:autoSpaceDN w:val="0"/>
        <w:adjustRightInd w:val="0"/>
        <w:rPr>
          <w:rFonts w:ascii="ABBvoice-Regular" w:hAnsi="ABBvoice-Regular" w:cs="ABBvoice-Regular"/>
          <w:b/>
          <w:bCs/>
          <w:sz w:val="17"/>
          <w:szCs w:val="17"/>
          <w:lang w:val="en-US"/>
        </w:rPr>
      </w:pPr>
      <w:r>
        <w:rPr>
          <w:rFonts w:ascii="ABBvoice-Regular" w:hAnsi="ABBvoice-Regular" w:cs="ABBvoice-Regular"/>
          <w:b/>
          <w:bCs/>
          <w:sz w:val="17"/>
          <w:szCs w:val="17"/>
          <w:lang w:val="en-US"/>
        </w:rPr>
        <w:t>Preparation for work</w:t>
      </w:r>
    </w:p>
    <w:p w14:paraId="2B11EBB2" w14:textId="77777777" w:rsidR="00376B1A" w:rsidRPr="00376B1A" w:rsidRDefault="00376B1A" w:rsidP="00376B1A">
      <w:pPr>
        <w:autoSpaceDE w:val="0"/>
        <w:autoSpaceDN w:val="0"/>
        <w:adjustRightInd w:val="0"/>
        <w:rPr>
          <w:rFonts w:ascii="ABBvoice-Regular" w:hAnsi="ABBvoice-Regular" w:cs="ABBvoice-Regular"/>
          <w:b/>
          <w:bCs/>
          <w:sz w:val="17"/>
          <w:szCs w:val="17"/>
          <w:lang w:val="en-US"/>
        </w:rPr>
      </w:pPr>
    </w:p>
    <w:p w14:paraId="6E3D507C" w14:textId="6EE4287F" w:rsidR="00376B1A" w:rsidRPr="00376B1A" w:rsidRDefault="00376B1A" w:rsidP="00376B1A">
      <w:pPr>
        <w:pStyle w:val="ListParagraph"/>
        <w:numPr>
          <w:ilvl w:val="0"/>
          <w:numId w:val="20"/>
        </w:numPr>
        <w:rPr>
          <w:rFonts w:ascii="ABBvoice" w:hAnsi="ABBvoice" w:cs="ABBvoice"/>
          <w:sz w:val="17"/>
          <w:szCs w:val="17"/>
          <w:lang w:val="en-US"/>
        </w:rPr>
      </w:pPr>
      <w:r w:rsidRPr="00376B1A">
        <w:rPr>
          <w:rFonts w:ascii="ABBvoice" w:hAnsi="ABBvoice" w:cs="ABBvoice"/>
          <w:sz w:val="17"/>
          <w:szCs w:val="17"/>
          <w:lang w:val="en-US"/>
        </w:rPr>
        <w:t xml:space="preserve">Checking the drive data in the ABB installed base; previously unregistered drives will be registered </w:t>
      </w:r>
    </w:p>
    <w:p w14:paraId="4145A387" w14:textId="69054A2A" w:rsidR="00376B1A" w:rsidRPr="00376B1A" w:rsidRDefault="00376B1A" w:rsidP="00376B1A">
      <w:pPr>
        <w:pStyle w:val="ListParagraph"/>
        <w:numPr>
          <w:ilvl w:val="0"/>
          <w:numId w:val="20"/>
        </w:numPr>
        <w:rPr>
          <w:rFonts w:ascii="ABBvoice" w:hAnsi="ABBvoice" w:cs="ABBvoice"/>
          <w:sz w:val="17"/>
          <w:szCs w:val="17"/>
          <w:lang w:val="en-US"/>
        </w:rPr>
      </w:pPr>
      <w:r w:rsidRPr="00376B1A">
        <w:rPr>
          <w:rFonts w:ascii="ABBvoice" w:hAnsi="ABBvoice" w:cs="ABBvoice"/>
          <w:sz w:val="17"/>
          <w:szCs w:val="17"/>
          <w:lang w:val="en-US"/>
        </w:rPr>
        <w:t xml:space="preserve">Collecting local process, maintenance, and diagnostic information </w:t>
      </w:r>
    </w:p>
    <w:p w14:paraId="5322C9F7" w14:textId="77777777" w:rsidR="00376B1A" w:rsidRPr="00376B1A" w:rsidRDefault="00376B1A" w:rsidP="00376B1A">
      <w:pPr>
        <w:pStyle w:val="ListParagraph"/>
        <w:autoSpaceDE w:val="0"/>
        <w:autoSpaceDN w:val="0"/>
        <w:adjustRightInd w:val="0"/>
        <w:spacing w:after="60"/>
        <w:ind w:left="426"/>
        <w:contextualSpacing w:val="0"/>
        <w:rPr>
          <w:rFonts w:ascii="ABBvoice-Regular" w:hAnsi="ABBvoice-Regular" w:cs="ABBvoice-Regular"/>
          <w:sz w:val="17"/>
          <w:szCs w:val="17"/>
          <w:lang w:val="en-US"/>
        </w:rPr>
      </w:pPr>
    </w:p>
    <w:p w14:paraId="2538F86D" w14:textId="0A5B6E0C" w:rsidR="00082BE0" w:rsidRPr="00962D52" w:rsidRDefault="00082BE0" w:rsidP="00F908D8">
      <w:pPr>
        <w:autoSpaceDE w:val="0"/>
        <w:autoSpaceDN w:val="0"/>
        <w:adjustRightInd w:val="0"/>
        <w:spacing w:after="60"/>
        <w:ind w:left="142"/>
        <w:rPr>
          <w:rFonts w:ascii="ABBvoice-Regular" w:hAnsi="ABBvoice-Regular" w:cs="ABBvoice-Regular"/>
          <w:b/>
          <w:bCs/>
          <w:sz w:val="12"/>
          <w:szCs w:val="12"/>
          <w:lang w:val="fr-CH"/>
        </w:rPr>
      </w:pPr>
    </w:p>
    <w:p w14:paraId="3714BCC7" w14:textId="4C0F0E2B" w:rsidR="0075528C" w:rsidRPr="00376B1A" w:rsidRDefault="00376B1A" w:rsidP="00376B1A">
      <w:pPr>
        <w:pStyle w:val="Default"/>
        <w:rPr>
          <w:lang w:val="en-US"/>
        </w:rPr>
      </w:pPr>
      <w:r w:rsidRPr="00376B1A">
        <w:rPr>
          <w:rFonts w:ascii="ABBvoice-Regular" w:hAnsi="ABBvoice-Regular" w:cs="ABBvoice-Regular"/>
          <w:b/>
          <w:bCs/>
          <w:sz w:val="17"/>
          <w:szCs w:val="17"/>
          <w:lang w:val="en-US"/>
        </w:rPr>
        <w:t>On-site inspection and data acquisition</w:t>
      </w:r>
    </w:p>
    <w:p w14:paraId="5EBB0902" w14:textId="06AB70F1" w:rsidR="00376B1A" w:rsidRPr="00376B1A" w:rsidRDefault="00376B1A" w:rsidP="00376B1A">
      <w:pPr>
        <w:pStyle w:val="Default"/>
        <w:rPr>
          <w:lang w:val="en-US"/>
        </w:rPr>
      </w:pPr>
    </w:p>
    <w:p w14:paraId="485577A1" w14:textId="627B1C6E" w:rsidR="00376B1A" w:rsidRPr="00376B1A" w:rsidRDefault="00376B1A" w:rsidP="00376B1A">
      <w:pPr>
        <w:pStyle w:val="Default"/>
        <w:numPr>
          <w:ilvl w:val="0"/>
          <w:numId w:val="34"/>
        </w:numPr>
        <w:rPr>
          <w:rFonts w:ascii="ABBvoice" w:hAnsi="ABBvoice" w:cs="ABBvoice"/>
          <w:color w:val="auto"/>
          <w:sz w:val="17"/>
          <w:szCs w:val="17"/>
          <w:lang w:val="en-US"/>
        </w:rPr>
      </w:pPr>
      <w:r w:rsidRPr="00376B1A">
        <w:rPr>
          <w:rFonts w:ascii="ABBvoice" w:hAnsi="ABBvoice" w:cs="ABBvoice"/>
          <w:color w:val="auto"/>
          <w:sz w:val="17"/>
          <w:szCs w:val="17"/>
          <w:lang w:val="en-US"/>
        </w:rPr>
        <w:t xml:space="preserve">Two separate visits by a local ABB service engineer </w:t>
      </w:r>
    </w:p>
    <w:p w14:paraId="11DB3688" w14:textId="7A549E52" w:rsidR="00376B1A" w:rsidRPr="00376B1A" w:rsidRDefault="00376B1A" w:rsidP="00376B1A">
      <w:pPr>
        <w:pStyle w:val="Default"/>
        <w:numPr>
          <w:ilvl w:val="0"/>
          <w:numId w:val="34"/>
        </w:numPr>
        <w:rPr>
          <w:rFonts w:ascii="ABBvoice" w:hAnsi="ABBvoice" w:cs="ABBvoice"/>
          <w:color w:val="auto"/>
          <w:sz w:val="17"/>
          <w:szCs w:val="17"/>
          <w:lang w:val="en-US"/>
        </w:rPr>
      </w:pPr>
      <w:r w:rsidRPr="00376B1A">
        <w:rPr>
          <w:rFonts w:ascii="ABBvoice" w:hAnsi="ABBvoice" w:cs="ABBvoice"/>
          <w:color w:val="auto"/>
          <w:sz w:val="17"/>
          <w:szCs w:val="17"/>
          <w:lang w:val="en-US"/>
        </w:rPr>
        <w:t>Risk assessment</w:t>
      </w:r>
    </w:p>
    <w:p w14:paraId="770A3720" w14:textId="1B4AA25C" w:rsidR="00376B1A" w:rsidRPr="00376B1A" w:rsidRDefault="00376B1A" w:rsidP="00376B1A">
      <w:pPr>
        <w:pStyle w:val="Default"/>
        <w:numPr>
          <w:ilvl w:val="0"/>
          <w:numId w:val="34"/>
        </w:numPr>
        <w:rPr>
          <w:rFonts w:ascii="ABBvoice" w:hAnsi="ABBvoice" w:cs="ABBvoice"/>
          <w:color w:val="auto"/>
          <w:sz w:val="17"/>
          <w:szCs w:val="17"/>
          <w:lang w:val="en-US"/>
        </w:rPr>
      </w:pPr>
      <w:r w:rsidRPr="00376B1A">
        <w:rPr>
          <w:rFonts w:ascii="ABBvoice" w:hAnsi="ABBvoice" w:cs="ABBvoice"/>
          <w:color w:val="auto"/>
          <w:sz w:val="17"/>
          <w:szCs w:val="17"/>
          <w:lang w:val="en-US"/>
        </w:rPr>
        <w:t xml:space="preserve">Assembling and later disassembling of data acquisition units without shutdowns </w:t>
      </w:r>
    </w:p>
    <w:p w14:paraId="5DF1C58D" w14:textId="79F5F057" w:rsidR="00376B1A" w:rsidRPr="00376B1A" w:rsidRDefault="00376B1A" w:rsidP="00376B1A">
      <w:pPr>
        <w:pStyle w:val="Default"/>
        <w:numPr>
          <w:ilvl w:val="0"/>
          <w:numId w:val="34"/>
        </w:numPr>
        <w:rPr>
          <w:rFonts w:ascii="ABBvoice" w:hAnsi="ABBvoice" w:cs="ABBvoice"/>
          <w:color w:val="auto"/>
          <w:sz w:val="17"/>
          <w:szCs w:val="17"/>
          <w:lang w:val="en-US"/>
        </w:rPr>
      </w:pPr>
      <w:r w:rsidRPr="00376B1A">
        <w:rPr>
          <w:rFonts w:ascii="ABBvoice" w:hAnsi="ABBvoice" w:cs="ABBvoice"/>
          <w:color w:val="auto"/>
          <w:sz w:val="17"/>
          <w:szCs w:val="17"/>
          <w:lang w:val="en-US"/>
        </w:rPr>
        <w:t xml:space="preserve">Automated data collection over a four-week period, from environmental conditions and the drive unit itself </w:t>
      </w:r>
    </w:p>
    <w:p w14:paraId="1F34A70A" w14:textId="494C7180" w:rsidR="00376B1A" w:rsidRPr="00376B1A" w:rsidRDefault="00376B1A" w:rsidP="00376B1A">
      <w:pPr>
        <w:pStyle w:val="Default"/>
        <w:numPr>
          <w:ilvl w:val="0"/>
          <w:numId w:val="34"/>
        </w:numPr>
        <w:rPr>
          <w:rFonts w:ascii="ABBvoice" w:hAnsi="ABBvoice" w:cs="ABBvoice"/>
          <w:color w:val="auto"/>
          <w:sz w:val="17"/>
          <w:szCs w:val="17"/>
          <w:lang w:val="en-US"/>
        </w:rPr>
      </w:pPr>
      <w:r w:rsidRPr="00376B1A">
        <w:rPr>
          <w:rFonts w:ascii="ABBvoice" w:hAnsi="ABBvoice" w:cs="ABBvoice"/>
          <w:color w:val="auto"/>
          <w:sz w:val="17"/>
          <w:szCs w:val="17"/>
          <w:lang w:val="en-US"/>
        </w:rPr>
        <w:t xml:space="preserve">Sensory inspections of the environment and the application </w:t>
      </w:r>
    </w:p>
    <w:p w14:paraId="159D3E31" w14:textId="77777777" w:rsidR="0075528C" w:rsidRPr="0075528C" w:rsidRDefault="0075528C" w:rsidP="0075528C">
      <w:pPr>
        <w:autoSpaceDE w:val="0"/>
        <w:autoSpaceDN w:val="0"/>
        <w:adjustRightInd w:val="0"/>
        <w:rPr>
          <w:rFonts w:ascii="ABBvoice-Regular" w:hAnsi="ABBvoice-Regular" w:cs="ABBvoice-Regular"/>
          <w:sz w:val="17"/>
          <w:szCs w:val="17"/>
          <w:lang w:val="en-US"/>
        </w:rPr>
      </w:pPr>
    </w:p>
    <w:p w14:paraId="4708279D" w14:textId="7F8C6A44" w:rsidR="001D4558" w:rsidRPr="00962D52" w:rsidRDefault="001D4558" w:rsidP="001D4558">
      <w:pPr>
        <w:rPr>
          <w:sz w:val="12"/>
          <w:szCs w:val="12"/>
          <w:lang w:val="en-US"/>
        </w:rPr>
      </w:pPr>
    </w:p>
    <w:p w14:paraId="63ADC0EB" w14:textId="77777777" w:rsidR="005448A7" w:rsidRDefault="005448A7" w:rsidP="004574EA">
      <w:pPr>
        <w:autoSpaceDE w:val="0"/>
        <w:autoSpaceDN w:val="0"/>
        <w:adjustRightInd w:val="0"/>
        <w:spacing w:after="60"/>
        <w:ind w:left="142"/>
        <w:rPr>
          <w:rFonts w:ascii="ABBvoice-Regular" w:hAnsi="ABBvoice-Regular" w:cs="ABBvoice-Regular"/>
          <w:b/>
          <w:bCs/>
          <w:sz w:val="17"/>
          <w:szCs w:val="17"/>
          <w:lang w:val="en-US"/>
        </w:rPr>
      </w:pPr>
    </w:p>
    <w:p w14:paraId="6AC0B951" w14:textId="77777777" w:rsidR="005448A7" w:rsidRDefault="005448A7" w:rsidP="004574EA">
      <w:pPr>
        <w:autoSpaceDE w:val="0"/>
        <w:autoSpaceDN w:val="0"/>
        <w:adjustRightInd w:val="0"/>
        <w:spacing w:after="60"/>
        <w:ind w:left="142"/>
        <w:rPr>
          <w:rFonts w:ascii="ABBvoice-Regular" w:hAnsi="ABBvoice-Regular" w:cs="ABBvoice-Regular"/>
          <w:b/>
          <w:bCs/>
          <w:sz w:val="17"/>
          <w:szCs w:val="17"/>
          <w:lang w:val="en-US"/>
        </w:rPr>
      </w:pPr>
    </w:p>
    <w:p w14:paraId="4EF1AF13" w14:textId="77777777" w:rsidR="005448A7" w:rsidRDefault="005448A7" w:rsidP="004574EA">
      <w:pPr>
        <w:autoSpaceDE w:val="0"/>
        <w:autoSpaceDN w:val="0"/>
        <w:adjustRightInd w:val="0"/>
        <w:spacing w:after="60"/>
        <w:ind w:left="142"/>
        <w:rPr>
          <w:rFonts w:ascii="ABBvoice-Regular" w:hAnsi="ABBvoice-Regular" w:cs="ABBvoice-Regular"/>
          <w:b/>
          <w:bCs/>
          <w:sz w:val="17"/>
          <w:szCs w:val="17"/>
          <w:lang w:val="en-US"/>
        </w:rPr>
      </w:pPr>
    </w:p>
    <w:p w14:paraId="3FA5D70A" w14:textId="77777777" w:rsidR="005448A7" w:rsidRDefault="005448A7" w:rsidP="004574EA">
      <w:pPr>
        <w:autoSpaceDE w:val="0"/>
        <w:autoSpaceDN w:val="0"/>
        <w:adjustRightInd w:val="0"/>
        <w:spacing w:after="60"/>
        <w:ind w:left="142"/>
        <w:rPr>
          <w:rFonts w:ascii="ABBvoice-Regular" w:hAnsi="ABBvoice-Regular" w:cs="ABBvoice-Regular"/>
          <w:b/>
          <w:bCs/>
          <w:sz w:val="17"/>
          <w:szCs w:val="17"/>
          <w:lang w:val="en-US"/>
        </w:rPr>
      </w:pPr>
    </w:p>
    <w:p w14:paraId="1247BE28" w14:textId="75AABFE7" w:rsidR="005448A7" w:rsidRPr="00FD0A88" w:rsidRDefault="00376B1A" w:rsidP="00FD0A88">
      <w:pPr>
        <w:autoSpaceDE w:val="0"/>
        <w:autoSpaceDN w:val="0"/>
        <w:adjustRightInd w:val="0"/>
        <w:spacing w:after="60"/>
        <w:ind w:left="142"/>
        <w:rPr>
          <w:rFonts w:ascii="ABBvoice-Regular" w:hAnsi="ABBvoice-Regular" w:cs="ABBvoice-Regular"/>
          <w:b/>
          <w:bCs/>
          <w:sz w:val="17"/>
          <w:szCs w:val="17"/>
          <w:lang w:val="en-US"/>
        </w:rPr>
      </w:pPr>
      <w:r>
        <w:rPr>
          <w:rFonts w:ascii="ABBvoice-Regular" w:hAnsi="ABBvoice-Regular" w:cs="ABBvoice-Regular"/>
          <w:b/>
          <w:bCs/>
          <w:sz w:val="17"/>
          <w:szCs w:val="17"/>
          <w:lang w:val="en-US"/>
        </w:rPr>
        <w:t>Follow-up</w:t>
      </w:r>
    </w:p>
    <w:p w14:paraId="35279C9D" w14:textId="31C6BBF2" w:rsidR="005448A7" w:rsidRDefault="005448A7" w:rsidP="00FD0A88">
      <w:pPr>
        <w:pStyle w:val="Default"/>
        <w:numPr>
          <w:ilvl w:val="0"/>
          <w:numId w:val="37"/>
        </w:numPr>
        <w:rPr>
          <w:rFonts w:ascii="ABBvoice" w:hAnsi="ABBvoice" w:cs="ABBvoice"/>
          <w:color w:val="auto"/>
          <w:sz w:val="17"/>
          <w:szCs w:val="17"/>
          <w:lang w:val="en-US"/>
        </w:rPr>
      </w:pPr>
      <w:r w:rsidRPr="005448A7">
        <w:rPr>
          <w:rFonts w:ascii="ABBvoice" w:hAnsi="ABBvoice" w:cs="ABBvoice"/>
          <w:color w:val="auto"/>
          <w:sz w:val="17"/>
          <w:szCs w:val="17"/>
          <w:lang w:val="en-US"/>
        </w:rPr>
        <w:t xml:space="preserve">Detailed analysis report (PDF) of the survey including stress analysis, maintenance recommendations and prospective operational advice to improve machine or process reliability </w:t>
      </w:r>
    </w:p>
    <w:p w14:paraId="3024F826" w14:textId="77777777" w:rsidR="00FD0A88" w:rsidRPr="00FD0A88" w:rsidRDefault="00FD0A88" w:rsidP="00FD0A88">
      <w:pPr>
        <w:pStyle w:val="Default"/>
        <w:ind w:left="360"/>
        <w:rPr>
          <w:rFonts w:ascii="ABBvoice" w:hAnsi="ABBvoice" w:cs="ABBvoice"/>
          <w:color w:val="auto"/>
          <w:sz w:val="17"/>
          <w:szCs w:val="17"/>
          <w:lang w:val="en-US"/>
        </w:rPr>
      </w:pPr>
    </w:p>
    <w:p w14:paraId="02814E33" w14:textId="293A1AEC" w:rsidR="00B50D1F" w:rsidRPr="005448A7" w:rsidRDefault="00661508" w:rsidP="005448A7">
      <w:pPr>
        <w:tabs>
          <w:tab w:val="left" w:pos="5529"/>
        </w:tabs>
        <w:autoSpaceDE w:val="0"/>
        <w:autoSpaceDN w:val="0"/>
        <w:adjustRightInd w:val="0"/>
        <w:spacing w:after="60"/>
        <w:ind w:left="284"/>
        <w:rPr>
          <w:b/>
          <w:bCs/>
          <w:lang w:val="en-GB"/>
        </w:rPr>
      </w:pPr>
      <w:r w:rsidRPr="005448A7">
        <w:rPr>
          <w:b/>
          <w:bCs/>
          <w:lang w:val="en-GB"/>
        </w:rPr>
        <w:t>Service does not include</w:t>
      </w:r>
    </w:p>
    <w:p w14:paraId="58FD478C" w14:textId="59043C93" w:rsidR="00FC2F30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Repair work</w:t>
      </w:r>
    </w:p>
    <w:p w14:paraId="1294B8DC" w14:textId="57CD7EED" w:rsidR="005448A7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Any update or upgrade work</w:t>
      </w:r>
    </w:p>
    <w:p w14:paraId="018B2B49" w14:textId="279B6FD4" w:rsidR="005448A7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Application engineering</w:t>
      </w:r>
    </w:p>
    <w:p w14:paraId="111DD263" w14:textId="46693CEE" w:rsidR="005448A7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Spare parts</w:t>
      </w:r>
    </w:p>
    <w:p w14:paraId="6AA534A8" w14:textId="719D591C" w:rsidR="00B50D1F" w:rsidRPr="0075528C" w:rsidRDefault="00B50D1F" w:rsidP="00B50D1F">
      <w:pPr>
        <w:tabs>
          <w:tab w:val="left" w:pos="5529"/>
        </w:tabs>
        <w:rPr>
          <w:sz w:val="12"/>
          <w:szCs w:val="12"/>
          <w:lang w:val="en-US"/>
        </w:rPr>
      </w:pPr>
    </w:p>
    <w:p w14:paraId="43614BDB" w14:textId="52AB89EB" w:rsidR="00B50D1F" w:rsidRDefault="00C779DC" w:rsidP="00B50D1F">
      <w:pPr>
        <w:tabs>
          <w:tab w:val="left" w:pos="5529"/>
        </w:tabs>
        <w:rPr>
          <w:b/>
          <w:bCs/>
          <w:lang w:val="en-GB"/>
        </w:rPr>
      </w:pPr>
      <w:r>
        <w:rPr>
          <w:b/>
          <w:bCs/>
          <w:lang w:val="en-GB"/>
        </w:rPr>
        <w:t>Product coverage</w:t>
      </w:r>
    </w:p>
    <w:p w14:paraId="19D6DB62" w14:textId="769AC161" w:rsidR="005448A7" w:rsidRDefault="005448A7" w:rsidP="00B50D1F">
      <w:pPr>
        <w:tabs>
          <w:tab w:val="left" w:pos="5529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29F98F84" w14:textId="32231CF7" w:rsidR="005448A7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The Drive Stress Check service is available for ACS800 and ACS880 single drives and multidrive modules in life cycle phase Active.</w:t>
      </w:r>
    </w:p>
    <w:p w14:paraId="48208500" w14:textId="77777777" w:rsidR="0075528C" w:rsidRDefault="0075528C" w:rsidP="00B50D1F">
      <w:pPr>
        <w:tabs>
          <w:tab w:val="left" w:pos="5529"/>
        </w:tabs>
        <w:rPr>
          <w:b/>
          <w:bCs/>
          <w:lang w:val="en-US"/>
        </w:rPr>
      </w:pPr>
    </w:p>
    <w:p w14:paraId="3324E6BA" w14:textId="3D149503" w:rsidR="00184408" w:rsidRDefault="005448A7" w:rsidP="00184408">
      <w:pPr>
        <w:tabs>
          <w:tab w:val="left" w:pos="5529"/>
        </w:tabs>
        <w:rPr>
          <w:b/>
          <w:bCs/>
          <w:lang w:val="en-GB"/>
        </w:rPr>
      </w:pPr>
      <w:r>
        <w:rPr>
          <w:b/>
          <w:bCs/>
          <w:lang w:val="en-GB"/>
        </w:rPr>
        <w:t>Customer</w:t>
      </w:r>
      <w:r w:rsidR="00184408">
        <w:rPr>
          <w:b/>
          <w:bCs/>
          <w:lang w:val="en-GB"/>
        </w:rPr>
        <w:t xml:space="preserve"> responsibilities</w:t>
      </w:r>
    </w:p>
    <w:p w14:paraId="59A560F7" w14:textId="3885CB82" w:rsidR="005448A7" w:rsidRDefault="005448A7" w:rsidP="00184408">
      <w:pPr>
        <w:tabs>
          <w:tab w:val="left" w:pos="5529"/>
        </w:tabs>
        <w:rPr>
          <w:b/>
          <w:bCs/>
          <w:lang w:val="en-GB"/>
        </w:rPr>
      </w:pPr>
    </w:p>
    <w:p w14:paraId="1DAA46E2" w14:textId="0E758B96" w:rsidR="005448A7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Provide sufficient details about the technical inquiry.</w:t>
      </w:r>
    </w:p>
    <w:p w14:paraId="286E0E31" w14:textId="035F37C8" w:rsidR="005448A7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Ensure the safety of the working area.</w:t>
      </w:r>
    </w:p>
    <w:p w14:paraId="21232939" w14:textId="3F0EECD0" w:rsidR="005448A7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Ensure free access to equipment for maintenance work during the inspection.</w:t>
      </w:r>
    </w:p>
    <w:p w14:paraId="7FDD03A7" w14:textId="00146B28" w:rsidR="005448A7" w:rsidRPr="005448A7" w:rsidRDefault="005448A7" w:rsidP="005448A7">
      <w:pPr>
        <w:pStyle w:val="ListParagraph"/>
        <w:numPr>
          <w:ilvl w:val="0"/>
          <w:numId w:val="37"/>
        </w:numPr>
        <w:tabs>
          <w:tab w:val="left" w:pos="5529"/>
        </w:tabs>
        <w:rPr>
          <w:rFonts w:ascii="ABBvoice" w:hAnsi="ABBvoice" w:cs="ABBvoice"/>
          <w:sz w:val="17"/>
          <w:szCs w:val="17"/>
          <w:lang w:val="en-US"/>
        </w:rPr>
      </w:pPr>
      <w:r w:rsidRPr="005448A7">
        <w:rPr>
          <w:rFonts w:ascii="ABBvoice" w:hAnsi="ABBvoice" w:cs="ABBvoice"/>
          <w:sz w:val="17"/>
          <w:szCs w:val="17"/>
          <w:lang w:val="en-US"/>
        </w:rPr>
        <w:t>Provide qualified electricians if assistance is required.</w:t>
      </w:r>
    </w:p>
    <w:p w14:paraId="1E796BAF" w14:textId="77777777" w:rsidR="00184408" w:rsidRPr="0075528C" w:rsidRDefault="00184408" w:rsidP="00B50D1F">
      <w:pPr>
        <w:tabs>
          <w:tab w:val="left" w:pos="5529"/>
        </w:tabs>
        <w:rPr>
          <w:b/>
          <w:bCs/>
          <w:sz w:val="12"/>
          <w:szCs w:val="12"/>
          <w:lang w:val="en-US"/>
        </w:rPr>
      </w:pPr>
    </w:p>
    <w:p w14:paraId="74FAC651" w14:textId="052CBA66" w:rsidR="00C779DC" w:rsidRDefault="005448A7" w:rsidP="005448A7">
      <w:pPr>
        <w:tabs>
          <w:tab w:val="left" w:pos="5529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Pr="005448A7">
        <w:rPr>
          <w:b/>
          <w:bCs/>
          <w:lang w:val="en-GB"/>
        </w:rPr>
        <w:t>Other terms</w:t>
      </w:r>
    </w:p>
    <w:p w14:paraId="4B2F19E6" w14:textId="228994CF" w:rsidR="005448A7" w:rsidRPr="005448A7" w:rsidRDefault="005448A7" w:rsidP="005448A7">
      <w:pPr>
        <w:pStyle w:val="Default"/>
        <w:numPr>
          <w:ilvl w:val="0"/>
          <w:numId w:val="42"/>
        </w:numPr>
        <w:rPr>
          <w:rFonts w:ascii="ABBvoice" w:hAnsi="ABBvoice" w:cs="ABBvoice"/>
          <w:color w:val="auto"/>
          <w:sz w:val="17"/>
          <w:szCs w:val="17"/>
          <w:lang w:val="en-US"/>
        </w:rPr>
      </w:pPr>
      <w:r w:rsidRPr="005448A7">
        <w:rPr>
          <w:rFonts w:ascii="ABBvoice" w:hAnsi="ABBvoice" w:cs="ABBvoice"/>
          <w:color w:val="auto"/>
          <w:sz w:val="17"/>
          <w:szCs w:val="17"/>
          <w:lang w:val="en-US"/>
        </w:rPr>
        <w:t>Accordingto the agreement between ABB and the customer</w:t>
      </w:r>
    </w:p>
    <w:p w14:paraId="1FF7822B" w14:textId="69017AD9" w:rsidR="005448A7" w:rsidRPr="005448A7" w:rsidRDefault="005448A7" w:rsidP="005448A7">
      <w:pPr>
        <w:tabs>
          <w:tab w:val="left" w:pos="5529"/>
        </w:tabs>
        <w:ind w:left="360"/>
        <w:rPr>
          <w:b/>
          <w:bCs/>
          <w:lang w:val="en-GB"/>
        </w:rPr>
      </w:pPr>
      <w:r w:rsidRPr="005448A7">
        <w:rPr>
          <w:b/>
          <w:bCs/>
          <w:lang w:val="en-GB"/>
        </w:rPr>
        <w:t xml:space="preserve"> </w:t>
      </w:r>
    </w:p>
    <w:p w14:paraId="41595644" w14:textId="2247A8C3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7C9D058E" w14:textId="2EEB1558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0B9E9515" w14:textId="7121C77A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2930881C" w14:textId="4792CC1E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65AD837F" w14:textId="4C9A8EDB" w:rsidR="0075528C" w:rsidRDefault="0075528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60673ABA" w14:textId="7344E33C" w:rsidR="0075528C" w:rsidRDefault="0075528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34CE63B1" w14:textId="6CD3508B" w:rsidR="0075528C" w:rsidRDefault="0075528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01C5DD23" w14:textId="1EC125EA" w:rsidR="0075528C" w:rsidRDefault="0075528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72D83D33" w14:textId="6CB0D166" w:rsidR="0075528C" w:rsidRDefault="0075528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565E2A44" w14:textId="77777777" w:rsidR="0075528C" w:rsidRDefault="0075528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1AC311B0" w14:textId="374F8075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7D2339AA" w14:textId="66208D41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76AD8762" w14:textId="0481C411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1523D6E4" w14:textId="36DA30F0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2B8707BB" w14:textId="1D9F8A76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1BA6F525" w14:textId="1C87565B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6CA24D85" w14:textId="5DC34B37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68A1C2DB" w14:textId="71D7BC6E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18B16DC8" w14:textId="74A4B0C8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05F2B7B9" w14:textId="4F9352F4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5C99AC9E" w14:textId="67ACF86C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635346F0" w14:textId="6AAA03E0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6ED3BF33" w14:textId="17CA1B1E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59C05410" w14:textId="4E6A5962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57E12EE1" w14:textId="0A5B4526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757C28C1" w14:textId="4C0A9117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70093412" w14:textId="78C0AF8F" w:rsidR="00C779DC" w:rsidRDefault="00C779DC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p w14:paraId="501B090C" w14:textId="131BEFB2" w:rsidR="00C779DC" w:rsidRDefault="009754CF" w:rsidP="00C779DC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  <w:r w:rsidRPr="00C779DC">
        <w:rPr>
          <w:rFonts w:cstheme="minorHAnsi"/>
          <w:noProof/>
          <w:color w:val="6E6E6E" w:themeColor="accent2"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1E34E" wp14:editId="76D273A5">
                <wp:simplePos x="0" y="0"/>
                <wp:positionH relativeFrom="column">
                  <wp:posOffset>6482715</wp:posOffset>
                </wp:positionH>
                <wp:positionV relativeFrom="paragraph">
                  <wp:posOffset>310368</wp:posOffset>
                </wp:positionV>
                <wp:extent cx="302260" cy="1563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302260" cy="156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2E371" w14:textId="5CA91B02" w:rsidR="003A7680" w:rsidRPr="00A231FF" w:rsidRDefault="00376B1A" w:rsidP="00384A1C">
                            <w:pPr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376B1A"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>4FPS10000486187</w:t>
                            </w:r>
                            <w:r w:rsidR="00A761D6" w:rsidRPr="00A231FF"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 xml:space="preserve"> </w:t>
                            </w:r>
                            <w:r w:rsidR="003A7680" w:rsidRPr="00A231FF"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 xml:space="preserve">Rev </w:t>
                            </w:r>
                            <w:r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>A</w:t>
                            </w:r>
                            <w:r w:rsidRPr="00A231FF"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>12</w:t>
                            </w:r>
                            <w:r w:rsidR="00DA7FEE" w:rsidRPr="00A231FF"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>-</w:t>
                            </w:r>
                            <w:r w:rsidR="003A7680" w:rsidRPr="00A231FF"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>202</w:t>
                            </w:r>
                            <w:r>
                              <w:rPr>
                                <w:color w:val="A9A9A9" w:themeColor="accent3"/>
                                <w:sz w:val="14"/>
                                <w:szCs w:val="14"/>
                                <w:lang w:val="de-C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1E3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0.45pt;margin-top:24.45pt;width:23.8pt;height:1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" filled="f" stroked="f" strokeweight=".5pt">
                <v:textbox style="layout-flow:vertical;mso-layout-flow-alt:bottom-to-top" inset="2mm,2mm,2mm,2mm">
                  <w:txbxContent>
                    <w:p w14:paraId="3572E371" w14:textId="5CA91B02" w:rsidR="003A7680" w:rsidRPr="00A231FF" w:rsidRDefault="00376B1A" w:rsidP="00384A1C">
                      <w:pPr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</w:pPr>
                      <w:r w:rsidRPr="00376B1A"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>4FPS10000486187</w:t>
                      </w:r>
                      <w:r w:rsidR="00A761D6" w:rsidRPr="00A231FF"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 xml:space="preserve"> </w:t>
                      </w:r>
                      <w:r w:rsidR="003A7680" w:rsidRPr="00A231FF"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 xml:space="preserve">Rev </w:t>
                      </w:r>
                      <w:r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>A</w:t>
                      </w:r>
                      <w:r w:rsidRPr="00A231FF"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 xml:space="preserve"> </w:t>
                      </w:r>
                      <w:r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>12</w:t>
                      </w:r>
                      <w:r w:rsidR="00DA7FEE" w:rsidRPr="00A231FF"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>-</w:t>
                      </w:r>
                      <w:r w:rsidR="003A7680" w:rsidRPr="00A231FF"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>202</w:t>
                      </w:r>
                      <w:r>
                        <w:rPr>
                          <w:color w:val="A9A9A9" w:themeColor="accent3"/>
                          <w:sz w:val="14"/>
                          <w:szCs w:val="14"/>
                          <w:lang w:val="de-CH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BF82B9" w14:textId="7A14ECA1" w:rsidR="00C779DC" w:rsidRPr="005448A7" w:rsidRDefault="00C779DC" w:rsidP="005448A7">
      <w:pPr>
        <w:tabs>
          <w:tab w:val="left" w:pos="5529"/>
        </w:tabs>
        <w:rPr>
          <w:rFonts w:cstheme="minorHAnsi"/>
          <w:sz w:val="17"/>
          <w:szCs w:val="17"/>
          <w:lang w:val="en-US"/>
        </w:rPr>
      </w:pPr>
    </w:p>
    <w:sectPr w:rsidR="00C779DC" w:rsidRPr="005448A7" w:rsidSect="0024718C">
      <w:footerReference w:type="default" r:id="rId12"/>
      <w:type w:val="continuous"/>
      <w:pgSz w:w="11906" w:h="16838"/>
      <w:pgMar w:top="1440" w:right="1080" w:bottom="1440" w:left="10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7811" w14:textId="77777777" w:rsidR="0099614F" w:rsidRDefault="0099614F" w:rsidP="000A3972">
      <w:r>
        <w:separator/>
      </w:r>
    </w:p>
  </w:endnote>
  <w:endnote w:type="continuationSeparator" w:id="0">
    <w:p w14:paraId="4B890B5D" w14:textId="77777777" w:rsidR="0099614F" w:rsidRDefault="0099614F" w:rsidP="000A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Bvoice">
    <w:altName w:val="ABBvoice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Bvoice Light">
    <w:panose1 w:val="020D0403020503020204"/>
    <w:charset w:val="00"/>
    <w:family w:val="swiss"/>
    <w:pitch w:val="variable"/>
    <w:sig w:usb0="A10006FF" w:usb1="100060FB" w:usb2="00000028" w:usb3="00000000" w:csb0="0000001F" w:csb1="00000000"/>
  </w:font>
  <w:font w:name="ABB 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Bvoice-Regular">
    <w:altName w:val="ABBvo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B451" w14:textId="60FA9FB0" w:rsidR="003A7680" w:rsidRDefault="003A7680" w:rsidP="00E05341">
    <w:pPr>
      <w:pStyle w:val="Footer"/>
      <w:tabs>
        <w:tab w:val="clear" w:pos="4513"/>
        <w:tab w:val="center" w:pos="4111"/>
      </w:tabs>
      <w:rPr>
        <w:rFonts w:ascii="ABBvoice Light" w:hAnsi="ABBvoice Light" w:cs="ABBvoice Light"/>
        <w:sz w:val="14"/>
        <w:szCs w:val="14"/>
        <w:lang w:val="en-US"/>
      </w:rPr>
    </w:pPr>
    <w:r>
      <w:rPr>
        <w:rFonts w:ascii="ABBvoice Light" w:hAnsi="ABBvoice Light" w:cs="ABBvoice Light"/>
        <w:sz w:val="14"/>
        <w:szCs w:val="14"/>
        <w:lang w:val="en-US"/>
      </w:rPr>
      <w:t xml:space="preserve"> —                                                                                                               — </w:t>
    </w:r>
  </w:p>
  <w:p w14:paraId="2834D69F" w14:textId="65259EB7" w:rsidR="003A7680" w:rsidRDefault="003A7680" w:rsidP="00B50D1F">
    <w:pPr>
      <w:pStyle w:val="Footer"/>
      <w:tabs>
        <w:tab w:val="clear" w:pos="4513"/>
        <w:tab w:val="center" w:pos="4111"/>
      </w:tabs>
      <w:ind w:right="-319"/>
      <w:rPr>
        <w:rFonts w:ascii="ABBvoice Light" w:hAnsi="ABBvoice Light" w:cs="ABBvoice Light"/>
        <w:sz w:val="14"/>
        <w:szCs w:val="14"/>
        <w:lang w:val="en-US"/>
      </w:rPr>
    </w:pPr>
    <w:r w:rsidRPr="00E05341">
      <w:rPr>
        <w:rFonts w:ascii="ABBvoice Light" w:hAnsi="ABBvoice Light" w:cs="ABBvoice Light"/>
        <w:sz w:val="14"/>
        <w:szCs w:val="14"/>
        <w:lang w:val="en-US"/>
      </w:rPr>
      <w:t xml:space="preserve">For more information, please contact your                                  We reserve the right to make technical </w:t>
    </w:r>
    <w:r w:rsidRPr="00E05341">
      <w:rPr>
        <w:rFonts w:ascii="ABBvoice Light" w:hAnsi="ABBvoice Light" w:cs="ABBvoice Light"/>
        <w:sz w:val="14"/>
        <w:szCs w:val="14"/>
        <w:lang w:val="en-US"/>
      </w:rPr>
      <w:tab/>
      <w:t xml:space="preserve">                     </w:t>
    </w:r>
    <w:r>
      <w:rPr>
        <w:rFonts w:ascii="ABBvoice Light" w:hAnsi="ABBvoice Light" w:cs="ABBvoice Light"/>
        <w:sz w:val="14"/>
        <w:szCs w:val="14"/>
        <w:lang w:val="en-US"/>
      </w:rPr>
      <w:t>W</w:t>
    </w:r>
    <w:r w:rsidRPr="00E05341">
      <w:rPr>
        <w:rFonts w:ascii="ABBvoice Light" w:hAnsi="ABBvoice Light" w:cs="ABBvoice Light"/>
        <w:sz w:val="14"/>
        <w:szCs w:val="14"/>
        <w:lang w:val="en-US"/>
      </w:rPr>
      <w:t>e reserve all rights in this document</w:t>
    </w:r>
    <w:r>
      <w:rPr>
        <w:rFonts w:ascii="ABBvoice Light" w:hAnsi="ABBvoice Light" w:cs="ABBvoice Light"/>
        <w:sz w:val="14"/>
        <w:szCs w:val="14"/>
        <w:lang w:val="en-US"/>
      </w:rPr>
      <w:t xml:space="preserve"> </w:t>
    </w:r>
    <w:r w:rsidR="00C950CB">
      <w:rPr>
        <w:rFonts w:ascii="ABBvoice Light" w:hAnsi="ABBvoice Light" w:cs="ABBvoice Light"/>
        <w:sz w:val="14"/>
        <w:szCs w:val="14"/>
        <w:lang w:val="en-US"/>
      </w:rPr>
      <w:t>and</w:t>
    </w:r>
    <w:r w:rsidRPr="00E05341">
      <w:rPr>
        <w:rFonts w:ascii="ABBvoice Light" w:hAnsi="ABBvoice Light" w:cs="ABBvoice Light"/>
        <w:sz w:val="14"/>
        <w:szCs w:val="14"/>
        <w:lang w:val="en-US"/>
      </w:rPr>
      <w:t xml:space="preserve"> </w:t>
    </w:r>
    <w:r w:rsidR="00C950CB">
      <w:rPr>
        <w:rFonts w:ascii="ABBvoice Light" w:hAnsi="ABBvoice Light" w:cs="ABBvoice Light"/>
        <w:sz w:val="14"/>
        <w:szCs w:val="14"/>
        <w:lang w:val="en-US"/>
      </w:rPr>
      <w:t xml:space="preserve">local </w:t>
    </w:r>
    <w:r w:rsidRPr="00E05341">
      <w:rPr>
        <w:rFonts w:ascii="ABBvoice Light" w:hAnsi="ABBvoice Light" w:cs="ABBvoice Light"/>
        <w:sz w:val="14"/>
        <w:szCs w:val="14"/>
        <w:lang w:val="en-US"/>
      </w:rPr>
      <w:t xml:space="preserve">ABB representative or visit:               </w:t>
    </w:r>
    <w:r w:rsidRPr="00E05341">
      <w:rPr>
        <w:rFonts w:ascii="ABBvoice Light" w:hAnsi="ABBvoice Light" w:cs="ABBvoice Light"/>
        <w:sz w:val="14"/>
        <w:szCs w:val="14"/>
        <w:lang w:val="en-US"/>
      </w:rPr>
      <w:tab/>
      <w:t xml:space="preserve">                     </w:t>
    </w:r>
    <w:r>
      <w:rPr>
        <w:rFonts w:ascii="ABBvoice Light" w:hAnsi="ABBvoice Light" w:cs="ABBvoice Light"/>
        <w:sz w:val="14"/>
        <w:szCs w:val="14"/>
        <w:lang w:val="en-US"/>
      </w:rPr>
      <w:t xml:space="preserve">           </w:t>
    </w:r>
    <w:r w:rsidRPr="00E05341">
      <w:rPr>
        <w:rFonts w:ascii="ABBvoice Light" w:hAnsi="ABBvoice Light" w:cs="ABBvoice Light"/>
        <w:sz w:val="14"/>
        <w:szCs w:val="14"/>
        <w:lang w:val="en-US"/>
      </w:rPr>
      <w:t xml:space="preserve">       changes or modify the contents of this</w:t>
    </w:r>
    <w:r w:rsidRPr="00E05341">
      <w:rPr>
        <w:rFonts w:ascii="ABBvoice Light" w:hAnsi="ABBvoice Light" w:cs="ABBvoice Light"/>
        <w:sz w:val="14"/>
        <w:szCs w:val="14"/>
        <w:lang w:val="en-US"/>
      </w:rPr>
      <w:tab/>
      <w:t xml:space="preserve">                     in the subject matter and</w:t>
    </w:r>
    <w:r>
      <w:rPr>
        <w:rFonts w:ascii="ABBvoice Light" w:hAnsi="ABBvoice Light" w:cs="ABBvoice Light"/>
        <w:sz w:val="14"/>
        <w:szCs w:val="14"/>
        <w:lang w:val="en-US"/>
      </w:rPr>
      <w:t xml:space="preserve"> </w:t>
    </w:r>
    <w:r w:rsidRPr="00E05341">
      <w:rPr>
        <w:rFonts w:ascii="ABBvoice Light" w:hAnsi="ABBvoice Light" w:cs="ABBvoice Light"/>
        <w:sz w:val="14"/>
        <w:szCs w:val="14"/>
        <w:lang w:val="en-US"/>
      </w:rPr>
      <w:t>illustrations</w:t>
    </w:r>
    <w:r>
      <w:rPr>
        <w:rFonts w:ascii="ABBvoice Light" w:hAnsi="ABBvoice Light" w:cs="ABBvoice Light"/>
        <w:sz w:val="14"/>
        <w:szCs w:val="14"/>
        <w:lang w:val="en-US"/>
      </w:rPr>
      <w:t xml:space="preserve"> </w:t>
    </w:r>
    <w:r w:rsidRPr="00E05341">
      <w:rPr>
        <w:rFonts w:ascii="ABBvoice Light" w:hAnsi="ABBvoice Light" w:cs="ABBvoice Light"/>
        <w:sz w:val="14"/>
        <w:szCs w:val="14"/>
        <w:lang w:val="en-US"/>
      </w:rPr>
      <w:tab/>
    </w:r>
    <w:r>
      <w:rPr>
        <w:rFonts w:ascii="ABBvoice Light" w:hAnsi="ABBvoice Light" w:cs="ABBvoice Light"/>
        <w:sz w:val="14"/>
        <w:szCs w:val="14"/>
        <w:lang w:val="en-US"/>
      </w:rPr>
      <w:t xml:space="preserve">                                                                                                                      </w:t>
    </w:r>
  </w:p>
  <w:p w14:paraId="4451F57B" w14:textId="77777777" w:rsidR="003A7680" w:rsidRDefault="003A7680" w:rsidP="00B50D1F">
    <w:pPr>
      <w:pStyle w:val="Footer"/>
      <w:tabs>
        <w:tab w:val="clear" w:pos="4513"/>
        <w:tab w:val="center" w:pos="4111"/>
      </w:tabs>
      <w:ind w:right="-319"/>
      <w:rPr>
        <w:rFonts w:ascii="ABBvoice Light" w:hAnsi="ABBvoice Light" w:cs="ABBvoice Light"/>
        <w:sz w:val="14"/>
        <w:szCs w:val="14"/>
        <w:lang w:val="en-US"/>
      </w:rPr>
    </w:pPr>
    <w:r>
      <w:rPr>
        <w:rFonts w:ascii="ABBvoice Light" w:hAnsi="ABBvoice Light" w:cs="ABBvoice Light"/>
        <w:sz w:val="14"/>
        <w:szCs w:val="14"/>
        <w:lang w:val="en-US"/>
      </w:rPr>
      <w:t xml:space="preserve">                                                                                                                    </w:t>
    </w:r>
    <w:r w:rsidRPr="00E05341">
      <w:rPr>
        <w:rFonts w:ascii="ABBvoice Light" w:hAnsi="ABBvoice Light" w:cs="ABBvoice Light"/>
        <w:sz w:val="14"/>
        <w:szCs w:val="14"/>
        <w:lang w:val="en-US"/>
      </w:rPr>
      <w:t>document without prior notice. With</w:t>
    </w:r>
    <w:r>
      <w:rPr>
        <w:rFonts w:ascii="ABBvoice Light" w:hAnsi="ABBvoice Light" w:cs="ABBvoice Light"/>
        <w:sz w:val="14"/>
        <w:szCs w:val="14"/>
        <w:lang w:val="en-US"/>
      </w:rPr>
      <w:t xml:space="preserve">                         </w:t>
    </w:r>
    <w:r w:rsidRPr="00E05341">
      <w:rPr>
        <w:rFonts w:ascii="ABBvoice Light" w:hAnsi="ABBvoice Light" w:cs="ABBvoice Light"/>
        <w:sz w:val="14"/>
        <w:szCs w:val="14"/>
        <w:lang w:val="en-US"/>
      </w:rPr>
      <w:t>contained therein. Any reproduction</w:t>
    </w:r>
    <w:r>
      <w:rPr>
        <w:rFonts w:ascii="ABBvoice Light" w:hAnsi="ABBvoice Light" w:cs="ABBvoice Light"/>
        <w:sz w:val="14"/>
        <w:szCs w:val="14"/>
        <w:lang w:val="en-US"/>
      </w:rPr>
      <w:t xml:space="preserve"> </w:t>
    </w:r>
    <w:r>
      <w:rPr>
        <w:rFonts w:ascii="ABBvoice Light" w:hAnsi="ABBvoice Light" w:cs="ABBvoice Light"/>
        <w:sz w:val="14"/>
        <w:szCs w:val="14"/>
        <w:lang w:val="en-US"/>
      </w:rPr>
      <w:tab/>
      <w:t xml:space="preserve">                                                                                                                    </w:t>
    </w:r>
  </w:p>
  <w:p w14:paraId="354DF919" w14:textId="77777777" w:rsidR="003A7680" w:rsidRDefault="003A7680" w:rsidP="00B50D1F">
    <w:pPr>
      <w:pStyle w:val="Footer"/>
      <w:tabs>
        <w:tab w:val="clear" w:pos="4513"/>
        <w:tab w:val="center" w:pos="4111"/>
      </w:tabs>
      <w:ind w:right="-319"/>
      <w:rPr>
        <w:rFonts w:ascii="ABBvoice Light" w:hAnsi="ABBvoice Light" w:cs="ABBvoice Light"/>
        <w:sz w:val="14"/>
        <w:szCs w:val="14"/>
        <w:lang w:val="en-US"/>
      </w:rPr>
    </w:pPr>
    <w:r>
      <w:rPr>
        <w:rFonts w:ascii="ABBvoice Light" w:hAnsi="ABBvoice Light" w:cs="ABBvoice Light"/>
        <w:sz w:val="14"/>
        <w:szCs w:val="14"/>
        <w:lang w:val="en-US"/>
      </w:rPr>
      <w:t xml:space="preserve">                                                                                                                    </w:t>
    </w:r>
    <w:r w:rsidRPr="004D70CE">
      <w:rPr>
        <w:rFonts w:ascii="ABBvoice Light" w:hAnsi="ABBvoice Light" w:cs="ABBvoice Light"/>
        <w:sz w:val="14"/>
        <w:szCs w:val="14"/>
        <w:lang w:val="en-US"/>
      </w:rPr>
      <w:t>regard to purchase orders, the agreed</w:t>
    </w:r>
    <w:r>
      <w:rPr>
        <w:rFonts w:ascii="ABBvoice Light" w:hAnsi="ABBvoice Light" w:cs="ABBvoice Light"/>
        <w:sz w:val="14"/>
        <w:szCs w:val="14"/>
        <w:lang w:val="en-US"/>
      </w:rPr>
      <w:t xml:space="preserve">                      </w:t>
    </w:r>
    <w:r w:rsidRPr="004D70CE">
      <w:rPr>
        <w:rFonts w:ascii="ABBvoice Light" w:hAnsi="ABBvoice Light" w:cs="ABBvoice Light"/>
        <w:sz w:val="14"/>
        <w:szCs w:val="14"/>
        <w:lang w:val="en-US"/>
      </w:rPr>
      <w:t>disclosure to third parties or utilization of</w:t>
    </w:r>
    <w:r>
      <w:rPr>
        <w:rFonts w:ascii="ABBvoice Light" w:hAnsi="ABBvoice Light" w:cs="ABBvoice Light"/>
        <w:sz w:val="14"/>
        <w:szCs w:val="14"/>
        <w:lang w:val="en-US"/>
      </w:rPr>
      <w:t xml:space="preserve"> </w:t>
    </w:r>
    <w:r>
      <w:rPr>
        <w:rFonts w:ascii="ABBvoice Light" w:hAnsi="ABBvoice Light" w:cs="ABBvoice Light"/>
        <w:sz w:val="14"/>
        <w:szCs w:val="14"/>
        <w:lang w:val="en-US"/>
      </w:rPr>
      <w:tab/>
      <w:t xml:space="preserve">                                                                                                                    </w:t>
    </w:r>
  </w:p>
  <w:p w14:paraId="024B6CAB" w14:textId="362D20AF" w:rsidR="003A7680" w:rsidRPr="00C2533A" w:rsidRDefault="003A7680" w:rsidP="00B50D1F">
    <w:pPr>
      <w:pStyle w:val="Footer"/>
      <w:tabs>
        <w:tab w:val="clear" w:pos="4513"/>
        <w:tab w:val="center" w:pos="4111"/>
      </w:tabs>
      <w:ind w:right="-319"/>
      <w:rPr>
        <w:rFonts w:ascii="ABBvoice Light" w:hAnsi="ABBvoice Light" w:cs="ABBvoice Light"/>
        <w:sz w:val="20"/>
        <w:lang w:val="en-US"/>
      </w:rPr>
    </w:pPr>
    <w:r>
      <w:rPr>
        <w:rFonts w:ascii="ABBvoice Light" w:hAnsi="ABBvoice Light" w:cs="ABBvoice Light"/>
        <w:sz w:val="14"/>
        <w:szCs w:val="14"/>
        <w:lang w:val="en-US"/>
      </w:rPr>
      <w:t xml:space="preserve">                                                                                                                    </w:t>
    </w:r>
    <w:r w:rsidRPr="004D70CE">
      <w:rPr>
        <w:rFonts w:ascii="ABBvoice Light" w:hAnsi="ABBvoice Light" w:cs="ABBvoice Light"/>
        <w:sz w:val="14"/>
        <w:szCs w:val="14"/>
        <w:lang w:val="en-US"/>
      </w:rPr>
      <w:t>particulars shall prevail. ABB does not</w:t>
    </w:r>
    <w:r>
      <w:rPr>
        <w:rFonts w:ascii="ABBvoice Light" w:hAnsi="ABBvoice Light" w:cs="ABBvoice Light"/>
        <w:sz w:val="14"/>
        <w:szCs w:val="14"/>
        <w:lang w:val="en-US"/>
      </w:rPr>
      <w:t xml:space="preserve">                        </w:t>
    </w:r>
    <w:r w:rsidRPr="004D70CE">
      <w:rPr>
        <w:rFonts w:ascii="ABBvoice Light" w:hAnsi="ABBvoice Light" w:cs="ABBvoice Light"/>
        <w:sz w:val="14"/>
        <w:szCs w:val="14"/>
        <w:lang w:val="en-US"/>
      </w:rPr>
      <w:t>its contents – in whole or in part – is</w:t>
    </w:r>
    <w:r>
      <w:rPr>
        <w:rFonts w:ascii="ABBvoice Light" w:hAnsi="ABBvoice Light" w:cs="ABBvoice Light"/>
        <w:sz w:val="14"/>
        <w:szCs w:val="14"/>
        <w:lang w:val="en-US"/>
      </w:rPr>
      <w:t xml:space="preserve"> </w:t>
    </w:r>
    <w:hyperlink r:id="rId1" w:history="1">
      <w:r w:rsidRPr="0012342C">
        <w:rPr>
          <w:rStyle w:val="Hyperlink"/>
          <w:rFonts w:cstheme="minorHAnsi"/>
          <w:b/>
          <w:color w:val="000000" w:themeColor="text1"/>
          <w:sz w:val="16"/>
          <w:szCs w:val="14"/>
          <w:u w:val="none"/>
          <w:lang w:val="en-US"/>
        </w:rPr>
        <w:t>new.abb.com/</w:t>
      </w:r>
      <w:r w:rsidR="009754CF">
        <w:rPr>
          <w:rStyle w:val="Hyperlink"/>
          <w:rFonts w:cstheme="minorHAnsi"/>
          <w:b/>
          <w:color w:val="000000" w:themeColor="text1"/>
          <w:sz w:val="16"/>
          <w:szCs w:val="14"/>
          <w:u w:val="none"/>
          <w:lang w:val="en-US"/>
        </w:rPr>
        <w:t>drives</w:t>
      </w:r>
      <w:r w:rsidRPr="0012342C">
        <w:rPr>
          <w:rStyle w:val="Hyperlink"/>
          <w:rFonts w:cstheme="minorHAnsi"/>
          <w:b/>
          <w:color w:val="000000" w:themeColor="text1"/>
          <w:sz w:val="16"/>
          <w:szCs w:val="14"/>
          <w:u w:val="none"/>
          <w:lang w:val="en-US"/>
        </w:rPr>
        <w:t>/service</w:t>
      </w:r>
      <w:r w:rsidR="009754CF">
        <w:rPr>
          <w:rStyle w:val="Hyperlink"/>
          <w:rFonts w:cstheme="minorHAnsi"/>
          <w:b/>
          <w:color w:val="000000" w:themeColor="text1"/>
          <w:sz w:val="16"/>
          <w:szCs w:val="14"/>
          <w:u w:val="none"/>
          <w:lang w:val="en-US"/>
        </w:rPr>
        <w:t>s</w:t>
      </w:r>
      <w:r w:rsidRPr="009754CF">
        <w:rPr>
          <w:rStyle w:val="Hyperlink"/>
          <w:rFonts w:ascii="ABBvoice Light" w:hAnsi="ABBvoice Light" w:cs="ABBvoice Light"/>
          <w:bCs/>
          <w:color w:val="000000" w:themeColor="text1"/>
          <w:sz w:val="14"/>
          <w:szCs w:val="14"/>
          <w:u w:val="none"/>
          <w:lang w:val="en-US"/>
        </w:rPr>
        <w:t xml:space="preserve">  </w:t>
      </w:r>
      <w:r w:rsidR="009754CF">
        <w:rPr>
          <w:rStyle w:val="Hyperlink"/>
          <w:rFonts w:ascii="ABBvoice Light" w:hAnsi="ABBvoice Light" w:cs="ABBvoice Light"/>
          <w:bCs/>
          <w:color w:val="000000" w:themeColor="text1"/>
          <w:sz w:val="14"/>
          <w:szCs w:val="14"/>
          <w:u w:val="none"/>
          <w:lang w:val="en-US"/>
        </w:rPr>
        <w:t xml:space="preserve">                       </w:t>
      </w:r>
      <w:r w:rsidRPr="009754CF">
        <w:rPr>
          <w:rStyle w:val="Hyperlink"/>
          <w:rFonts w:ascii="ABBvoice Light" w:hAnsi="ABBvoice Light" w:cs="ABBvoice Light"/>
          <w:bCs/>
          <w:color w:val="000000" w:themeColor="text1"/>
          <w:sz w:val="14"/>
          <w:szCs w:val="14"/>
          <w:u w:val="none"/>
          <w:lang w:val="en-US"/>
        </w:rPr>
        <w:t xml:space="preserve">   </w:t>
      </w:r>
      <w:r w:rsidR="009754CF">
        <w:rPr>
          <w:rStyle w:val="Hyperlink"/>
          <w:rFonts w:ascii="ABBvoice Light" w:hAnsi="ABBvoice Light" w:cs="ABBvoice Light"/>
          <w:bCs/>
          <w:color w:val="000000" w:themeColor="text1"/>
          <w:sz w:val="14"/>
          <w:szCs w:val="14"/>
          <w:u w:val="none"/>
          <w:lang w:val="en-US"/>
        </w:rPr>
        <w:t xml:space="preserve">         </w:t>
      </w:r>
      <w:r w:rsidRPr="009754CF">
        <w:rPr>
          <w:rStyle w:val="Hyperlink"/>
          <w:rFonts w:ascii="ABBvoice Light" w:hAnsi="ABBvoice Light" w:cs="ABBvoice Light"/>
          <w:bCs/>
          <w:color w:val="000000" w:themeColor="text1"/>
          <w:sz w:val="14"/>
          <w:szCs w:val="14"/>
          <w:u w:val="none"/>
          <w:lang w:val="en-US"/>
        </w:rPr>
        <w:t xml:space="preserve">        </w:t>
      </w:r>
    </w:hyperlink>
    <w:r w:rsidR="009754CF">
      <w:rPr>
        <w:rStyle w:val="Hyperlink"/>
        <w:rFonts w:ascii="ABBvoice Light" w:hAnsi="ABBvoice Light" w:cs="ABBvoice Light"/>
        <w:color w:val="000000" w:themeColor="text1"/>
        <w:sz w:val="20"/>
        <w:u w:val="none"/>
        <w:lang w:val="en-US"/>
      </w:rPr>
      <w:t xml:space="preserve"> </w:t>
    </w:r>
    <w:r w:rsidRPr="004D70CE">
      <w:rPr>
        <w:rFonts w:ascii="ABBvoice Light" w:hAnsi="ABBvoice Light" w:cs="ABBvoice Light"/>
        <w:sz w:val="14"/>
        <w:szCs w:val="14"/>
        <w:lang w:val="en-US"/>
      </w:rPr>
      <w:t>accept any responsibility whatsoever for</w:t>
    </w:r>
    <w:r>
      <w:rPr>
        <w:rFonts w:ascii="ABBvoice Light" w:hAnsi="ABBvoice Light" w:cs="ABBvoice Light"/>
        <w:sz w:val="14"/>
        <w:szCs w:val="14"/>
        <w:lang w:val="en-US"/>
      </w:rPr>
      <w:t xml:space="preserve">                  </w:t>
    </w:r>
    <w:r w:rsidRPr="004D70CE">
      <w:rPr>
        <w:rFonts w:ascii="ABBvoice Light" w:hAnsi="ABBvoice Light" w:cs="ABBvoice Light"/>
        <w:sz w:val="14"/>
        <w:szCs w:val="14"/>
        <w:lang w:val="en-US"/>
      </w:rPr>
      <w:t>forbidden without prior written consent</w:t>
    </w:r>
    <w:r>
      <w:rPr>
        <w:rFonts w:ascii="ABBvoice Light" w:hAnsi="ABBvoice Light" w:cs="ABBvoice Light"/>
        <w:sz w:val="14"/>
        <w:szCs w:val="14"/>
        <w:lang w:val="en-US"/>
      </w:rPr>
      <w:t xml:space="preserve"> </w:t>
    </w:r>
    <w:r>
      <w:rPr>
        <w:rFonts w:ascii="ABBvoice Light" w:hAnsi="ABBvoice Light" w:cs="ABBvoice Light"/>
        <w:sz w:val="14"/>
        <w:szCs w:val="14"/>
        <w:lang w:val="en-US"/>
      </w:rPr>
      <w:tab/>
      <w:t xml:space="preserve">                                                      </w:t>
    </w:r>
  </w:p>
  <w:p w14:paraId="34E31D36" w14:textId="5BC260C5" w:rsidR="003A7680" w:rsidRDefault="0099614F" w:rsidP="002E504D">
    <w:pPr>
      <w:pStyle w:val="Footer"/>
      <w:tabs>
        <w:tab w:val="clear" w:pos="4513"/>
        <w:tab w:val="center" w:pos="4111"/>
      </w:tabs>
      <w:ind w:left="3828" w:right="-319" w:hanging="3828"/>
      <w:rPr>
        <w:rFonts w:ascii="ABBvoice Light" w:hAnsi="ABBvoice Light" w:cs="ABBvoice Light"/>
        <w:sz w:val="14"/>
        <w:szCs w:val="14"/>
        <w:lang w:val="en-US"/>
      </w:rPr>
    </w:pPr>
    <w:hyperlink r:id="rId2" w:history="1">
      <w:r w:rsidR="002E504D" w:rsidRPr="0012342C">
        <w:rPr>
          <w:rStyle w:val="Hyperlink"/>
          <w:rFonts w:ascii="ABBvoice" w:hAnsi="ABBvoice" w:cs="ABBvoice"/>
          <w:b/>
          <w:bCs/>
          <w:color w:val="000000" w:themeColor="text1"/>
          <w:sz w:val="16"/>
          <w:szCs w:val="16"/>
          <w:u w:val="none"/>
          <w:lang w:val="en-US"/>
        </w:rPr>
        <w:t>new.abb.com/</w:t>
      </w:r>
      <w:proofErr w:type="spellStart"/>
      <w:r w:rsidR="009754CF">
        <w:rPr>
          <w:rStyle w:val="Hyperlink"/>
          <w:rFonts w:ascii="ABBvoice" w:hAnsi="ABBvoice" w:cs="ABBvoice"/>
          <w:b/>
          <w:bCs/>
          <w:color w:val="000000" w:themeColor="text1"/>
          <w:sz w:val="16"/>
          <w:szCs w:val="16"/>
          <w:u w:val="none"/>
          <w:lang w:val="en-US"/>
        </w:rPr>
        <w:t>searchchannels</w:t>
      </w:r>
      <w:proofErr w:type="spellEnd"/>
      <w:r w:rsidR="003A7680" w:rsidRPr="0012342C">
        <w:rPr>
          <w:rStyle w:val="Hyperlink"/>
          <w:rFonts w:ascii="ABBvoice Light" w:hAnsi="ABBvoice Light" w:cs="ABBvoice Light"/>
          <w:color w:val="000000" w:themeColor="text1"/>
          <w:sz w:val="14"/>
          <w:szCs w:val="14"/>
          <w:u w:val="none"/>
          <w:lang w:val="en-US"/>
        </w:rPr>
        <w:t xml:space="preserve">              </w:t>
      </w:r>
      <w:r w:rsidR="002E504D" w:rsidRPr="0012342C">
        <w:rPr>
          <w:rStyle w:val="Hyperlink"/>
          <w:rFonts w:ascii="ABBvoice Light" w:hAnsi="ABBvoice Light" w:cs="ABBvoice Light"/>
          <w:color w:val="000000" w:themeColor="text1"/>
          <w:sz w:val="14"/>
          <w:szCs w:val="14"/>
          <w:u w:val="none"/>
          <w:lang w:val="en-US"/>
        </w:rPr>
        <w:t xml:space="preserve">                             </w:t>
      </w:r>
      <w:r w:rsidR="003A7680" w:rsidRPr="0012342C">
        <w:rPr>
          <w:rStyle w:val="Hyperlink"/>
          <w:rFonts w:ascii="ABBvoice Light" w:hAnsi="ABBvoice Light" w:cs="ABBvoice Light"/>
          <w:color w:val="000000" w:themeColor="text1"/>
          <w:sz w:val="14"/>
          <w:szCs w:val="14"/>
          <w:u w:val="none"/>
          <w:lang w:val="en-US"/>
        </w:rPr>
        <w:t xml:space="preserve">   </w:t>
      </w:r>
    </w:hyperlink>
    <w:r w:rsidR="003A7680">
      <w:rPr>
        <w:rFonts w:ascii="ABBvoice Light" w:hAnsi="ABBvoice Light" w:cs="ABBvoice Light"/>
        <w:sz w:val="14"/>
        <w:szCs w:val="14"/>
        <w:lang w:val="en-US"/>
      </w:rPr>
      <w:t xml:space="preserve"> </w:t>
    </w:r>
    <w:r w:rsidR="003A7680" w:rsidRPr="004D70CE">
      <w:rPr>
        <w:rFonts w:ascii="ABBvoice Light" w:hAnsi="ABBvoice Light" w:cs="ABBvoice Light"/>
        <w:sz w:val="14"/>
        <w:szCs w:val="14"/>
        <w:lang w:val="en-US"/>
      </w:rPr>
      <w:t xml:space="preserve">potential errors or possible lack </w:t>
    </w:r>
    <w:proofErr w:type="gramStart"/>
    <w:r w:rsidR="003A7680" w:rsidRPr="004D70CE">
      <w:rPr>
        <w:rFonts w:ascii="ABBvoice Light" w:hAnsi="ABBvoice Light" w:cs="ABBvoice Light"/>
        <w:sz w:val="14"/>
        <w:szCs w:val="14"/>
        <w:lang w:val="en-US"/>
      </w:rPr>
      <w:t>of</w:t>
    </w:r>
    <w:r w:rsidR="003A7680">
      <w:rPr>
        <w:rFonts w:ascii="ABBvoice Light" w:hAnsi="ABBvoice Light" w:cs="ABBvoice Light"/>
        <w:sz w:val="14"/>
        <w:szCs w:val="14"/>
        <w:lang w:val="en-US"/>
      </w:rPr>
      <w:t xml:space="preserve">  </w:t>
    </w:r>
    <w:r w:rsidR="003A7680">
      <w:rPr>
        <w:rFonts w:ascii="ABBvoice Light" w:hAnsi="ABBvoice Light" w:cs="ABBvoice Light"/>
        <w:sz w:val="14"/>
        <w:szCs w:val="14"/>
        <w:lang w:val="en-US"/>
      </w:rPr>
      <w:tab/>
    </w:r>
    <w:proofErr w:type="gramEnd"/>
    <w:r w:rsidR="003A7680">
      <w:rPr>
        <w:rFonts w:ascii="ABBvoice Light" w:hAnsi="ABBvoice Light" w:cs="ABBvoice Light"/>
        <w:sz w:val="14"/>
        <w:szCs w:val="14"/>
        <w:lang w:val="en-US"/>
      </w:rPr>
      <w:t xml:space="preserve">                            of </w:t>
    </w:r>
    <w:r w:rsidR="003A7680" w:rsidRPr="004D70CE">
      <w:rPr>
        <w:rFonts w:ascii="ABBvoice Light" w:hAnsi="ABBvoice Light" w:cs="ABBvoice Light"/>
        <w:sz w:val="14"/>
        <w:szCs w:val="14"/>
        <w:lang w:val="en-US"/>
      </w:rPr>
      <w:t>ABB. Copyright© 20</w:t>
    </w:r>
    <w:r w:rsidR="003A7680">
      <w:rPr>
        <w:rFonts w:ascii="ABBvoice Light" w:hAnsi="ABBvoice Light" w:cs="ABBvoice Light"/>
        <w:sz w:val="14"/>
        <w:szCs w:val="14"/>
        <w:lang w:val="en-US"/>
      </w:rPr>
      <w:t>2</w:t>
    </w:r>
    <w:r w:rsidR="00343A83">
      <w:rPr>
        <w:rFonts w:ascii="ABBvoice Light" w:hAnsi="ABBvoice Light" w:cs="ABBvoice Light"/>
        <w:sz w:val="14"/>
        <w:szCs w:val="14"/>
        <w:lang w:val="en-US"/>
      </w:rPr>
      <w:t>0</w:t>
    </w:r>
    <w:r w:rsidR="003A7680" w:rsidRPr="004D70CE">
      <w:rPr>
        <w:rFonts w:ascii="ABBvoice Light" w:hAnsi="ABBvoice Light" w:cs="ABBvoice Light"/>
        <w:sz w:val="14"/>
        <w:szCs w:val="14"/>
        <w:lang w:val="en-US"/>
      </w:rPr>
      <w:t xml:space="preserve"> ABB</w:t>
    </w:r>
    <w:r w:rsidR="003A7680">
      <w:rPr>
        <w:rFonts w:ascii="ABBvoice Light" w:hAnsi="ABBvoice Light" w:cs="ABBvoice Light"/>
        <w:sz w:val="14"/>
        <w:szCs w:val="14"/>
        <w:lang w:val="en-US"/>
      </w:rPr>
      <w:t xml:space="preserve"> </w:t>
    </w:r>
    <w:r w:rsidR="003A7680">
      <w:rPr>
        <w:rFonts w:ascii="ABBvoice Light" w:hAnsi="ABBvoice Light" w:cs="ABBvoice Light"/>
        <w:sz w:val="14"/>
        <w:szCs w:val="14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</w:t>
    </w:r>
  </w:p>
  <w:p w14:paraId="43C1FCDD" w14:textId="393E5B8E" w:rsidR="003A7680" w:rsidRPr="004D70CE" w:rsidRDefault="003A7680" w:rsidP="00B50D1F">
    <w:pPr>
      <w:pStyle w:val="Footer"/>
      <w:tabs>
        <w:tab w:val="clear" w:pos="4513"/>
        <w:tab w:val="center" w:pos="4111"/>
      </w:tabs>
      <w:ind w:left="3828" w:right="-319" w:hanging="3540"/>
      <w:rPr>
        <w:rFonts w:ascii="ABBvoice Light" w:hAnsi="ABBvoice Light" w:cs="ABBvoice Light"/>
        <w:sz w:val="14"/>
        <w:szCs w:val="14"/>
        <w:lang w:val="en-US"/>
      </w:rPr>
    </w:pPr>
    <w:r>
      <w:rPr>
        <w:rFonts w:ascii="ABBvoice Light" w:hAnsi="ABBvoice Light" w:cs="ABBvoice Light"/>
        <w:sz w:val="14"/>
        <w:szCs w:val="14"/>
        <w:lang w:val="en-US"/>
      </w:rPr>
      <w:tab/>
    </w:r>
    <w:r>
      <w:rPr>
        <w:rFonts w:ascii="ABBvoice Light" w:hAnsi="ABBvoice Light" w:cs="ABBvoice Light"/>
        <w:sz w:val="14"/>
        <w:szCs w:val="14"/>
        <w:lang w:val="en-US"/>
      </w:rPr>
      <w:tab/>
      <w:t xml:space="preserve">  </w:t>
    </w:r>
    <w:r w:rsidRPr="004D70CE">
      <w:rPr>
        <w:rFonts w:ascii="ABBvoice Light" w:hAnsi="ABBvoice Light" w:cs="ABBvoice Light"/>
        <w:sz w:val="14"/>
        <w:szCs w:val="14"/>
        <w:lang w:val="en-US"/>
      </w:rPr>
      <w:t>information in this document</w:t>
    </w:r>
    <w:r w:rsidR="00C950CB">
      <w:rPr>
        <w:rFonts w:ascii="ABBvoice Light" w:hAnsi="ABBvoice Light" w:cs="ABBvoice Light"/>
        <w:sz w:val="14"/>
        <w:szCs w:val="14"/>
        <w:lang w:val="en-US"/>
      </w:rPr>
      <w:t>.</w:t>
    </w:r>
    <w:r>
      <w:rPr>
        <w:rFonts w:ascii="ABBvoice Light" w:hAnsi="ABBvoice Light" w:cs="ABBvoice Light"/>
        <w:sz w:val="14"/>
        <w:szCs w:val="14"/>
        <w:lang w:val="en-US"/>
      </w:rPr>
      <w:t xml:space="preserve">                                     </w:t>
    </w:r>
    <w:r w:rsidR="00C950CB">
      <w:rPr>
        <w:rFonts w:ascii="ABBvoice Light" w:hAnsi="ABBvoice Light" w:cs="ABBvoice Light"/>
        <w:sz w:val="14"/>
        <w:szCs w:val="14"/>
        <w:lang w:val="en-US"/>
      </w:rPr>
      <w:t xml:space="preserve"> </w:t>
    </w:r>
    <w:r w:rsidRPr="004D70CE">
      <w:rPr>
        <w:rFonts w:ascii="ABBvoice Light" w:hAnsi="ABBvoice Light" w:cs="ABBvoice Light"/>
        <w:sz w:val="14"/>
        <w:szCs w:val="14"/>
        <w:lang w:val="en-US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4022" w14:textId="77777777" w:rsidR="0099614F" w:rsidRDefault="0099614F" w:rsidP="000A3972">
      <w:r>
        <w:separator/>
      </w:r>
    </w:p>
  </w:footnote>
  <w:footnote w:type="continuationSeparator" w:id="0">
    <w:p w14:paraId="0443579D" w14:textId="77777777" w:rsidR="0099614F" w:rsidRDefault="0099614F" w:rsidP="000A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5E46" w14:textId="77777777" w:rsidR="00003AC0" w:rsidRPr="00C96895" w:rsidRDefault="00003AC0" w:rsidP="00003AC0">
    <w:pPr>
      <w:pStyle w:val="Header"/>
      <w:jc w:val="right"/>
      <w:rPr>
        <w:rFonts w:ascii="ABB Logo" w:hAnsi="ABB Logo"/>
        <w:color w:val="FF0000"/>
        <w:sz w:val="72"/>
        <w:szCs w:val="72"/>
      </w:rPr>
    </w:pPr>
    <w:r w:rsidRPr="00C96895">
      <w:rPr>
        <w:rFonts w:ascii="ABB Logo" w:hAnsi="ABB Logo"/>
        <w:color w:val="FF0000"/>
        <w:sz w:val="72"/>
        <w:szCs w:val="72"/>
      </w:rPr>
      <w:t></w:t>
    </w:r>
    <w:r w:rsidRPr="00C96895">
      <w:rPr>
        <w:rFonts w:ascii="ABB Logo" w:hAnsi="ABB Logo"/>
        <w:color w:val="FF0000"/>
        <w:sz w:val="72"/>
        <w:szCs w:val="72"/>
      </w:rPr>
      <w:t></w:t>
    </w:r>
    <w:r w:rsidRPr="00C96895">
      <w:rPr>
        <w:rFonts w:ascii="ABB Logo" w:hAnsi="ABB Logo"/>
        <w:color w:val="FF0000"/>
        <w:sz w:val="72"/>
        <w:szCs w:val="72"/>
      </w:rPr>
      <w:t></w:t>
    </w:r>
  </w:p>
  <w:p w14:paraId="71B3C08E" w14:textId="77777777" w:rsidR="00003AC0" w:rsidRDefault="00003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7551DF"/>
    <w:multiLevelType w:val="hybridMultilevel"/>
    <w:tmpl w:val="AB159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06D520"/>
    <w:multiLevelType w:val="hybridMultilevel"/>
    <w:tmpl w:val="EBAFE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5BF977"/>
    <w:multiLevelType w:val="hybridMultilevel"/>
    <w:tmpl w:val="A2A215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A52643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hybridMultilevel"/>
    <w:tmpl w:val="FC02A0B0"/>
    <w:lvl w:ilvl="0" w:tplc="EFAAE30A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945C1DF8">
      <w:numFmt w:val="decimal"/>
      <w:lvlText w:val=""/>
      <w:lvlJc w:val="left"/>
    </w:lvl>
    <w:lvl w:ilvl="2" w:tplc="0DC249E2">
      <w:numFmt w:val="decimal"/>
      <w:lvlText w:val=""/>
      <w:lvlJc w:val="left"/>
    </w:lvl>
    <w:lvl w:ilvl="3" w:tplc="E252170A">
      <w:numFmt w:val="decimal"/>
      <w:lvlText w:val=""/>
      <w:lvlJc w:val="left"/>
    </w:lvl>
    <w:lvl w:ilvl="4" w:tplc="3D6A5F74">
      <w:numFmt w:val="decimal"/>
      <w:lvlText w:val=""/>
      <w:lvlJc w:val="left"/>
    </w:lvl>
    <w:lvl w:ilvl="5" w:tplc="65FABE28">
      <w:numFmt w:val="decimal"/>
      <w:lvlText w:val=""/>
      <w:lvlJc w:val="left"/>
    </w:lvl>
    <w:lvl w:ilvl="6" w:tplc="A06A7CB8">
      <w:numFmt w:val="decimal"/>
      <w:lvlText w:val=""/>
      <w:lvlJc w:val="left"/>
    </w:lvl>
    <w:lvl w:ilvl="7" w:tplc="39BADD5A">
      <w:numFmt w:val="decimal"/>
      <w:lvlText w:val=""/>
      <w:lvlJc w:val="left"/>
    </w:lvl>
    <w:lvl w:ilvl="8" w:tplc="506A6092">
      <w:numFmt w:val="decimal"/>
      <w:lvlText w:val=""/>
      <w:lvlJc w:val="left"/>
    </w:lvl>
  </w:abstractNum>
  <w:abstractNum w:abstractNumId="5" w15:restartNumberingAfterBreak="0">
    <w:nsid w:val="FFFFFF7E"/>
    <w:multiLevelType w:val="hybridMultilevel"/>
    <w:tmpl w:val="82C4266C"/>
    <w:lvl w:ilvl="0" w:tplc="0A7A5352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F156F916">
      <w:numFmt w:val="decimal"/>
      <w:lvlText w:val=""/>
      <w:lvlJc w:val="left"/>
    </w:lvl>
    <w:lvl w:ilvl="2" w:tplc="5FF82EF4">
      <w:numFmt w:val="decimal"/>
      <w:lvlText w:val=""/>
      <w:lvlJc w:val="left"/>
    </w:lvl>
    <w:lvl w:ilvl="3" w:tplc="9B429EC2">
      <w:numFmt w:val="decimal"/>
      <w:lvlText w:val=""/>
      <w:lvlJc w:val="left"/>
    </w:lvl>
    <w:lvl w:ilvl="4" w:tplc="FE8E1064">
      <w:numFmt w:val="decimal"/>
      <w:lvlText w:val=""/>
      <w:lvlJc w:val="left"/>
    </w:lvl>
    <w:lvl w:ilvl="5" w:tplc="4F049AF8">
      <w:numFmt w:val="decimal"/>
      <w:lvlText w:val=""/>
      <w:lvlJc w:val="left"/>
    </w:lvl>
    <w:lvl w:ilvl="6" w:tplc="95D2077C">
      <w:numFmt w:val="decimal"/>
      <w:lvlText w:val=""/>
      <w:lvlJc w:val="left"/>
    </w:lvl>
    <w:lvl w:ilvl="7" w:tplc="86E6A7F8">
      <w:numFmt w:val="decimal"/>
      <w:lvlText w:val=""/>
      <w:lvlJc w:val="left"/>
    </w:lvl>
    <w:lvl w:ilvl="8" w:tplc="52F4ABB2">
      <w:numFmt w:val="decimal"/>
      <w:lvlText w:val=""/>
      <w:lvlJc w:val="left"/>
    </w:lvl>
  </w:abstractNum>
  <w:abstractNum w:abstractNumId="6" w15:restartNumberingAfterBreak="0">
    <w:nsid w:val="FFFFFF7F"/>
    <w:multiLevelType w:val="multilevel"/>
    <w:tmpl w:val="A67C58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0"/>
    <w:multiLevelType w:val="singleLevel"/>
    <w:tmpl w:val="285E06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3F642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7B5027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AF0AAF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E7486B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E0F6C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E92532"/>
    <w:multiLevelType w:val="hybridMultilevel"/>
    <w:tmpl w:val="509E43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17A56"/>
    <w:multiLevelType w:val="hybridMultilevel"/>
    <w:tmpl w:val="2A96042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D9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D9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0FC31929"/>
    <w:multiLevelType w:val="hybridMultilevel"/>
    <w:tmpl w:val="425E46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31E15A1"/>
    <w:multiLevelType w:val="hybridMultilevel"/>
    <w:tmpl w:val="DBAE61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77904"/>
    <w:multiLevelType w:val="multilevel"/>
    <w:tmpl w:val="0807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7FE6E99"/>
    <w:multiLevelType w:val="hybridMultilevel"/>
    <w:tmpl w:val="D19604A8"/>
    <w:lvl w:ilvl="0" w:tplc="4F443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31D86"/>
    <w:multiLevelType w:val="multilevel"/>
    <w:tmpl w:val="410CE23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D90675"/>
    <w:multiLevelType w:val="hybridMultilevel"/>
    <w:tmpl w:val="AEBA8D70"/>
    <w:lvl w:ilvl="0" w:tplc="112045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EF236F5"/>
    <w:multiLevelType w:val="hybridMultilevel"/>
    <w:tmpl w:val="3EA24F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13420"/>
    <w:multiLevelType w:val="hybridMultilevel"/>
    <w:tmpl w:val="BB9E10B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DC01CC"/>
    <w:multiLevelType w:val="hybridMultilevel"/>
    <w:tmpl w:val="1B5C2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8018C"/>
    <w:multiLevelType w:val="hybridMultilevel"/>
    <w:tmpl w:val="0A863AE8"/>
    <w:lvl w:ilvl="0" w:tplc="11204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11F6"/>
    <w:multiLevelType w:val="hybridMultilevel"/>
    <w:tmpl w:val="C150C9CA"/>
    <w:lvl w:ilvl="0" w:tplc="91142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A179E"/>
    <w:multiLevelType w:val="hybridMultilevel"/>
    <w:tmpl w:val="84EA6F4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46F98"/>
    <w:multiLevelType w:val="hybridMultilevel"/>
    <w:tmpl w:val="C8E0B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75CD3"/>
    <w:multiLevelType w:val="hybridMultilevel"/>
    <w:tmpl w:val="A66615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23B2F"/>
    <w:multiLevelType w:val="hybridMultilevel"/>
    <w:tmpl w:val="0807001D"/>
    <w:styleLink w:val="1ai"/>
    <w:lvl w:ilvl="0" w:tplc="043E0F5E">
      <w:start w:val="1"/>
      <w:numFmt w:val="decimal"/>
      <w:lvlText w:val="%1)"/>
      <w:lvlJc w:val="left"/>
      <w:pPr>
        <w:ind w:left="360" w:hanging="360"/>
      </w:pPr>
    </w:lvl>
    <w:lvl w:ilvl="1" w:tplc="008C35B8">
      <w:start w:val="1"/>
      <w:numFmt w:val="lowerLetter"/>
      <w:lvlText w:val="%2)"/>
      <w:lvlJc w:val="left"/>
      <w:pPr>
        <w:ind w:left="720" w:hanging="360"/>
      </w:pPr>
    </w:lvl>
    <w:lvl w:ilvl="2" w:tplc="24EE38DC">
      <w:start w:val="1"/>
      <w:numFmt w:val="lowerRoman"/>
      <w:lvlText w:val="%3)"/>
      <w:lvlJc w:val="left"/>
      <w:pPr>
        <w:ind w:left="1080" w:hanging="360"/>
      </w:pPr>
    </w:lvl>
    <w:lvl w:ilvl="3" w:tplc="B5CC0B98">
      <w:start w:val="1"/>
      <w:numFmt w:val="decimal"/>
      <w:lvlText w:val="(%4)"/>
      <w:lvlJc w:val="left"/>
      <w:pPr>
        <w:ind w:left="1440" w:hanging="360"/>
      </w:pPr>
    </w:lvl>
    <w:lvl w:ilvl="4" w:tplc="1B76F456">
      <w:start w:val="1"/>
      <w:numFmt w:val="lowerLetter"/>
      <w:lvlText w:val="(%5)"/>
      <w:lvlJc w:val="left"/>
      <w:pPr>
        <w:ind w:left="1800" w:hanging="360"/>
      </w:pPr>
    </w:lvl>
    <w:lvl w:ilvl="5" w:tplc="1B201F92">
      <w:start w:val="1"/>
      <w:numFmt w:val="lowerRoman"/>
      <w:lvlText w:val="(%6)"/>
      <w:lvlJc w:val="left"/>
      <w:pPr>
        <w:ind w:left="2160" w:hanging="360"/>
      </w:pPr>
    </w:lvl>
    <w:lvl w:ilvl="6" w:tplc="89785AB0">
      <w:start w:val="1"/>
      <w:numFmt w:val="decimal"/>
      <w:lvlText w:val="%7."/>
      <w:lvlJc w:val="left"/>
      <w:pPr>
        <w:ind w:left="2520" w:hanging="360"/>
      </w:pPr>
    </w:lvl>
    <w:lvl w:ilvl="7" w:tplc="676641DE">
      <w:start w:val="1"/>
      <w:numFmt w:val="lowerLetter"/>
      <w:lvlText w:val="%8."/>
      <w:lvlJc w:val="left"/>
      <w:pPr>
        <w:ind w:left="2880" w:hanging="360"/>
      </w:pPr>
    </w:lvl>
    <w:lvl w:ilvl="8" w:tplc="341A10DC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F8430FE"/>
    <w:multiLevelType w:val="hybridMultilevel"/>
    <w:tmpl w:val="77E62B46"/>
    <w:lvl w:ilvl="0" w:tplc="E6585998">
      <w:start w:val="1"/>
      <w:numFmt w:val="bullet"/>
      <w:pStyle w:val="ABB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56DC4"/>
    <w:multiLevelType w:val="hybridMultilevel"/>
    <w:tmpl w:val="224E70D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836632D"/>
    <w:multiLevelType w:val="hybridMultilevel"/>
    <w:tmpl w:val="1B0E63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07A99"/>
    <w:multiLevelType w:val="hybridMultilevel"/>
    <w:tmpl w:val="32F07056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8553FD6"/>
    <w:multiLevelType w:val="hybridMultilevel"/>
    <w:tmpl w:val="D51299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EDD37B0"/>
    <w:multiLevelType w:val="hybridMultilevel"/>
    <w:tmpl w:val="55F29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31C30"/>
    <w:multiLevelType w:val="hybridMultilevel"/>
    <w:tmpl w:val="F7C610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04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9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15"/>
  </w:num>
  <w:num w:numId="15">
    <w:abstractNumId w:val="16"/>
  </w:num>
  <w:num w:numId="16">
    <w:abstractNumId w:val="29"/>
  </w:num>
  <w:num w:numId="17">
    <w:abstractNumId w:val="15"/>
  </w:num>
  <w:num w:numId="18">
    <w:abstractNumId w:val="33"/>
  </w:num>
  <w:num w:numId="19">
    <w:abstractNumId w:val="16"/>
  </w:num>
  <w:num w:numId="20">
    <w:abstractNumId w:val="39"/>
  </w:num>
  <w:num w:numId="21">
    <w:abstractNumId w:val="24"/>
  </w:num>
  <w:num w:numId="22">
    <w:abstractNumId w:val="14"/>
  </w:num>
  <w:num w:numId="23">
    <w:abstractNumId w:val="34"/>
  </w:num>
  <w:num w:numId="24">
    <w:abstractNumId w:val="26"/>
  </w:num>
  <w:num w:numId="25">
    <w:abstractNumId w:val="22"/>
  </w:num>
  <w:num w:numId="26">
    <w:abstractNumId w:val="17"/>
  </w:num>
  <w:num w:numId="27">
    <w:abstractNumId w:val="31"/>
  </w:num>
  <w:num w:numId="28">
    <w:abstractNumId w:val="27"/>
  </w:num>
  <w:num w:numId="29">
    <w:abstractNumId w:val="38"/>
  </w:num>
  <w:num w:numId="30">
    <w:abstractNumId w:val="0"/>
  </w:num>
  <w:num w:numId="31">
    <w:abstractNumId w:val="2"/>
  </w:num>
  <w:num w:numId="32">
    <w:abstractNumId w:val="25"/>
  </w:num>
  <w:num w:numId="33">
    <w:abstractNumId w:val="20"/>
  </w:num>
  <w:num w:numId="34">
    <w:abstractNumId w:val="13"/>
  </w:num>
  <w:num w:numId="35">
    <w:abstractNumId w:val="1"/>
  </w:num>
  <w:num w:numId="36">
    <w:abstractNumId w:val="28"/>
  </w:num>
  <w:num w:numId="37">
    <w:abstractNumId w:val="35"/>
  </w:num>
  <w:num w:numId="38">
    <w:abstractNumId w:val="36"/>
  </w:num>
  <w:num w:numId="39">
    <w:abstractNumId w:val="30"/>
  </w:num>
  <w:num w:numId="40">
    <w:abstractNumId w:val="23"/>
  </w:num>
  <w:num w:numId="41">
    <w:abstractNumId w:val="37"/>
  </w:num>
  <w:num w:numId="42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9A"/>
    <w:rsid w:val="00001254"/>
    <w:rsid w:val="00003AC0"/>
    <w:rsid w:val="0001271F"/>
    <w:rsid w:val="000133CE"/>
    <w:rsid w:val="00023BEC"/>
    <w:rsid w:val="00044FE5"/>
    <w:rsid w:val="0004787F"/>
    <w:rsid w:val="00073EC6"/>
    <w:rsid w:val="00082BE0"/>
    <w:rsid w:val="000A28B8"/>
    <w:rsid w:val="000A3972"/>
    <w:rsid w:val="000A75CA"/>
    <w:rsid w:val="000D63BA"/>
    <w:rsid w:val="000D76B3"/>
    <w:rsid w:val="000E24A0"/>
    <w:rsid w:val="000E3158"/>
    <w:rsid w:val="000E56B7"/>
    <w:rsid w:val="000F1A4B"/>
    <w:rsid w:val="00115E9A"/>
    <w:rsid w:val="00117CAC"/>
    <w:rsid w:val="0012342C"/>
    <w:rsid w:val="00162510"/>
    <w:rsid w:val="001766AE"/>
    <w:rsid w:val="00176DA5"/>
    <w:rsid w:val="00184408"/>
    <w:rsid w:val="00184B2E"/>
    <w:rsid w:val="001B2388"/>
    <w:rsid w:val="001B5959"/>
    <w:rsid w:val="001D4558"/>
    <w:rsid w:val="00226D32"/>
    <w:rsid w:val="002436DB"/>
    <w:rsid w:val="0024718C"/>
    <w:rsid w:val="0026136A"/>
    <w:rsid w:val="00263D60"/>
    <w:rsid w:val="00273BAA"/>
    <w:rsid w:val="00280CDF"/>
    <w:rsid w:val="00296519"/>
    <w:rsid w:val="002A56B3"/>
    <w:rsid w:val="002A5C14"/>
    <w:rsid w:val="002D0034"/>
    <w:rsid w:val="002D2205"/>
    <w:rsid w:val="002E0B7A"/>
    <w:rsid w:val="002E504D"/>
    <w:rsid w:val="002E78D4"/>
    <w:rsid w:val="00321AEC"/>
    <w:rsid w:val="00326846"/>
    <w:rsid w:val="00343A83"/>
    <w:rsid w:val="00352E31"/>
    <w:rsid w:val="00365D94"/>
    <w:rsid w:val="00370E60"/>
    <w:rsid w:val="00373883"/>
    <w:rsid w:val="00376B1A"/>
    <w:rsid w:val="00377AB2"/>
    <w:rsid w:val="00384A1C"/>
    <w:rsid w:val="00387320"/>
    <w:rsid w:val="00387E79"/>
    <w:rsid w:val="003A7680"/>
    <w:rsid w:val="003D5BDD"/>
    <w:rsid w:val="003E3376"/>
    <w:rsid w:val="003E76C7"/>
    <w:rsid w:val="003F3B43"/>
    <w:rsid w:val="0040301A"/>
    <w:rsid w:val="00427EF1"/>
    <w:rsid w:val="004400A4"/>
    <w:rsid w:val="004442C9"/>
    <w:rsid w:val="004574EA"/>
    <w:rsid w:val="00464033"/>
    <w:rsid w:val="00470732"/>
    <w:rsid w:val="00471934"/>
    <w:rsid w:val="00475376"/>
    <w:rsid w:val="004C1224"/>
    <w:rsid w:val="004D70CE"/>
    <w:rsid w:val="004D7107"/>
    <w:rsid w:val="004E6D76"/>
    <w:rsid w:val="004E7D4C"/>
    <w:rsid w:val="004F4407"/>
    <w:rsid w:val="00530326"/>
    <w:rsid w:val="005448A7"/>
    <w:rsid w:val="00547A4F"/>
    <w:rsid w:val="00563D9E"/>
    <w:rsid w:val="005771AD"/>
    <w:rsid w:val="005A2841"/>
    <w:rsid w:val="005C7946"/>
    <w:rsid w:val="005E33DE"/>
    <w:rsid w:val="005F77AC"/>
    <w:rsid w:val="00600542"/>
    <w:rsid w:val="006026DC"/>
    <w:rsid w:val="006037ED"/>
    <w:rsid w:val="006321E9"/>
    <w:rsid w:val="0064311B"/>
    <w:rsid w:val="006558C0"/>
    <w:rsid w:val="00661508"/>
    <w:rsid w:val="00692F10"/>
    <w:rsid w:val="00693B64"/>
    <w:rsid w:val="00695356"/>
    <w:rsid w:val="006B079D"/>
    <w:rsid w:val="006B6AE6"/>
    <w:rsid w:val="006F18DD"/>
    <w:rsid w:val="006F2320"/>
    <w:rsid w:val="006F6E77"/>
    <w:rsid w:val="00705373"/>
    <w:rsid w:val="0071086B"/>
    <w:rsid w:val="007159B0"/>
    <w:rsid w:val="00730F3A"/>
    <w:rsid w:val="00734CAC"/>
    <w:rsid w:val="00754E8C"/>
    <w:rsid w:val="0075528C"/>
    <w:rsid w:val="0076475D"/>
    <w:rsid w:val="0077629E"/>
    <w:rsid w:val="00776622"/>
    <w:rsid w:val="00776F07"/>
    <w:rsid w:val="00787FEB"/>
    <w:rsid w:val="007D2D3D"/>
    <w:rsid w:val="007E5322"/>
    <w:rsid w:val="007F6C0C"/>
    <w:rsid w:val="00820FFB"/>
    <w:rsid w:val="00861412"/>
    <w:rsid w:val="00885BF2"/>
    <w:rsid w:val="00887383"/>
    <w:rsid w:val="008C6BD0"/>
    <w:rsid w:val="008C7848"/>
    <w:rsid w:val="008F2607"/>
    <w:rsid w:val="00901808"/>
    <w:rsid w:val="0090284D"/>
    <w:rsid w:val="00920D9D"/>
    <w:rsid w:val="00960E73"/>
    <w:rsid w:val="00962D52"/>
    <w:rsid w:val="009665E0"/>
    <w:rsid w:val="0097261B"/>
    <w:rsid w:val="00973FA0"/>
    <w:rsid w:val="009754CF"/>
    <w:rsid w:val="0099614F"/>
    <w:rsid w:val="009D2A15"/>
    <w:rsid w:val="009DCE1F"/>
    <w:rsid w:val="00A16272"/>
    <w:rsid w:val="00A17F0C"/>
    <w:rsid w:val="00A231FF"/>
    <w:rsid w:val="00A373A2"/>
    <w:rsid w:val="00A62238"/>
    <w:rsid w:val="00A738C8"/>
    <w:rsid w:val="00A761D6"/>
    <w:rsid w:val="00A85558"/>
    <w:rsid w:val="00A87BA2"/>
    <w:rsid w:val="00AB04DA"/>
    <w:rsid w:val="00AC2FDB"/>
    <w:rsid w:val="00AC6646"/>
    <w:rsid w:val="00AD5348"/>
    <w:rsid w:val="00AE209A"/>
    <w:rsid w:val="00AE4902"/>
    <w:rsid w:val="00AF5532"/>
    <w:rsid w:val="00AF602C"/>
    <w:rsid w:val="00B06337"/>
    <w:rsid w:val="00B25DE5"/>
    <w:rsid w:val="00B4213D"/>
    <w:rsid w:val="00B50D1F"/>
    <w:rsid w:val="00B70C2D"/>
    <w:rsid w:val="00B92EC4"/>
    <w:rsid w:val="00B94833"/>
    <w:rsid w:val="00B956A5"/>
    <w:rsid w:val="00BA5F50"/>
    <w:rsid w:val="00BB69FE"/>
    <w:rsid w:val="00BD072C"/>
    <w:rsid w:val="00C0449C"/>
    <w:rsid w:val="00C2533A"/>
    <w:rsid w:val="00C3019A"/>
    <w:rsid w:val="00C5118B"/>
    <w:rsid w:val="00C60AEA"/>
    <w:rsid w:val="00C779DC"/>
    <w:rsid w:val="00C91374"/>
    <w:rsid w:val="00C950CB"/>
    <w:rsid w:val="00C96895"/>
    <w:rsid w:val="00CD4206"/>
    <w:rsid w:val="00CE4ECF"/>
    <w:rsid w:val="00CE5EC7"/>
    <w:rsid w:val="00D04586"/>
    <w:rsid w:val="00D1209E"/>
    <w:rsid w:val="00D2336F"/>
    <w:rsid w:val="00D26EDF"/>
    <w:rsid w:val="00D27F3C"/>
    <w:rsid w:val="00D736DB"/>
    <w:rsid w:val="00D75173"/>
    <w:rsid w:val="00D940C3"/>
    <w:rsid w:val="00D97428"/>
    <w:rsid w:val="00DA7FEE"/>
    <w:rsid w:val="00DB288E"/>
    <w:rsid w:val="00DB71E8"/>
    <w:rsid w:val="00DD5E86"/>
    <w:rsid w:val="00E02CD7"/>
    <w:rsid w:val="00E05341"/>
    <w:rsid w:val="00E20C4D"/>
    <w:rsid w:val="00E532F4"/>
    <w:rsid w:val="00E53D4C"/>
    <w:rsid w:val="00E53F24"/>
    <w:rsid w:val="00E55E77"/>
    <w:rsid w:val="00E73E4C"/>
    <w:rsid w:val="00E96D68"/>
    <w:rsid w:val="00EA742C"/>
    <w:rsid w:val="00EB2F09"/>
    <w:rsid w:val="00EC28FA"/>
    <w:rsid w:val="00ED5C96"/>
    <w:rsid w:val="00F2614F"/>
    <w:rsid w:val="00F51640"/>
    <w:rsid w:val="00F566CE"/>
    <w:rsid w:val="00F637F2"/>
    <w:rsid w:val="00F75740"/>
    <w:rsid w:val="00F908D8"/>
    <w:rsid w:val="00FA509F"/>
    <w:rsid w:val="00FB0C7B"/>
    <w:rsid w:val="00FC22B3"/>
    <w:rsid w:val="00FC2F30"/>
    <w:rsid w:val="00FC6279"/>
    <w:rsid w:val="00FD059A"/>
    <w:rsid w:val="00FD0A88"/>
    <w:rsid w:val="00FF2F11"/>
    <w:rsid w:val="00FF4F51"/>
    <w:rsid w:val="0793A382"/>
    <w:rsid w:val="0AA267A0"/>
    <w:rsid w:val="10BC2A47"/>
    <w:rsid w:val="14402052"/>
    <w:rsid w:val="15E0AD84"/>
    <w:rsid w:val="186D82DD"/>
    <w:rsid w:val="18F8B5C8"/>
    <w:rsid w:val="1944CF4C"/>
    <w:rsid w:val="1A9BF828"/>
    <w:rsid w:val="1B99B182"/>
    <w:rsid w:val="1BC311C6"/>
    <w:rsid w:val="1E20F656"/>
    <w:rsid w:val="1E9C219F"/>
    <w:rsid w:val="27C081E5"/>
    <w:rsid w:val="2EEEFA3A"/>
    <w:rsid w:val="2F93B50E"/>
    <w:rsid w:val="3026F138"/>
    <w:rsid w:val="31BEE62F"/>
    <w:rsid w:val="3353D32C"/>
    <w:rsid w:val="340E8CEE"/>
    <w:rsid w:val="380838F6"/>
    <w:rsid w:val="38B896FC"/>
    <w:rsid w:val="3CEC4BE3"/>
    <w:rsid w:val="3F01CB6A"/>
    <w:rsid w:val="4218E4F8"/>
    <w:rsid w:val="42323CAC"/>
    <w:rsid w:val="446D641E"/>
    <w:rsid w:val="456168DF"/>
    <w:rsid w:val="4C5A623F"/>
    <w:rsid w:val="4C88FC39"/>
    <w:rsid w:val="4D739AD0"/>
    <w:rsid w:val="54003296"/>
    <w:rsid w:val="5B4A7D7D"/>
    <w:rsid w:val="5B749A31"/>
    <w:rsid w:val="5BA114A9"/>
    <w:rsid w:val="5EA5AAE2"/>
    <w:rsid w:val="62BED344"/>
    <w:rsid w:val="6A7DFE48"/>
    <w:rsid w:val="7026BEE4"/>
    <w:rsid w:val="7062B845"/>
    <w:rsid w:val="71DD9133"/>
    <w:rsid w:val="7206F177"/>
    <w:rsid w:val="79B478CD"/>
    <w:rsid w:val="7C8D5D7A"/>
    <w:rsid w:val="7D7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1A4D"/>
  <w15:chartTrackingRefBased/>
  <w15:docId w15:val="{F2FD742B-EBB0-44BD-A8BD-60946EFF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/>
    <w:lsdException w:name="caption" w:semiHidden="1" w:uiPriority="7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C2FDB"/>
    <w:pPr>
      <w:spacing w:after="0" w:line="240" w:lineRule="auto"/>
    </w:pPr>
    <w:rPr>
      <w:lang w:val="de-DE"/>
    </w:rPr>
  </w:style>
  <w:style w:type="paragraph" w:styleId="Heading1">
    <w:name w:val="heading 1"/>
    <w:aliases w:val="_Heading 1"/>
    <w:basedOn w:val="Normal"/>
    <w:next w:val="Body"/>
    <w:link w:val="Heading1Char"/>
    <w:uiPriority w:val="2"/>
    <w:qFormat/>
    <w:rsid w:val="00AC2FDB"/>
    <w:pPr>
      <w:keepNext/>
      <w:keepLines/>
      <w:suppressAutoHyphens/>
      <w:spacing w:before="480" w:after="130"/>
      <w:contextualSpacing/>
      <w:outlineLvl w:val="0"/>
    </w:pPr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paragraph" w:styleId="Heading2">
    <w:name w:val="heading 2"/>
    <w:aliases w:val="_Heading 2"/>
    <w:basedOn w:val="Normal"/>
    <w:next w:val="Body"/>
    <w:link w:val="Heading2Char"/>
    <w:uiPriority w:val="2"/>
    <w:qFormat/>
    <w:rsid w:val="00AC2FDB"/>
    <w:pPr>
      <w:keepNext/>
      <w:keepLines/>
      <w:suppressAutoHyphens/>
      <w:spacing w:before="380" w:after="130"/>
      <w:contextualSpacing/>
      <w:outlineLvl w:val="1"/>
    </w:pPr>
    <w:rPr>
      <w:rFonts w:asciiTheme="majorHAnsi" w:hAnsiTheme="majorHAnsi"/>
      <w:b/>
      <w:kern w:val="12"/>
      <w:sz w:val="32"/>
      <w:szCs w:val="26"/>
      <w:lang w:val="en-US"/>
    </w:rPr>
  </w:style>
  <w:style w:type="paragraph" w:styleId="Heading3">
    <w:name w:val="heading 3"/>
    <w:aliases w:val="_Heading 3"/>
    <w:basedOn w:val="Normal"/>
    <w:next w:val="Body"/>
    <w:link w:val="Heading3Char"/>
    <w:uiPriority w:val="2"/>
    <w:qFormat/>
    <w:rsid w:val="00AC2FDB"/>
    <w:pPr>
      <w:keepNext/>
      <w:keepLines/>
      <w:suppressAutoHyphens/>
      <w:spacing w:before="290" w:after="130"/>
      <w:contextualSpacing/>
      <w:outlineLvl w:val="2"/>
    </w:pPr>
    <w:rPr>
      <w:rFonts w:asciiTheme="majorHAnsi" w:hAnsiTheme="majorHAnsi"/>
      <w:b/>
      <w:kern w:val="12"/>
      <w:sz w:val="24"/>
      <w:szCs w:val="19"/>
      <w:lang w:val="en-US"/>
    </w:rPr>
  </w:style>
  <w:style w:type="paragraph" w:styleId="Heading4">
    <w:name w:val="heading 4"/>
    <w:aliases w:val="_Heading 4"/>
    <w:basedOn w:val="Normal"/>
    <w:next w:val="Body"/>
    <w:link w:val="Heading4Char"/>
    <w:uiPriority w:val="2"/>
    <w:rsid w:val="00AC2FDB"/>
    <w:pPr>
      <w:keepNext/>
      <w:keepLines/>
      <w:suppressAutoHyphens/>
      <w:spacing w:before="260" w:after="130" w:line="260" w:lineRule="atLeast"/>
      <w:contextualSpacing/>
      <w:outlineLvl w:val="3"/>
    </w:pPr>
    <w:rPr>
      <w:rFonts w:asciiTheme="majorHAnsi" w:eastAsiaTheme="majorEastAsia" w:hAnsiTheme="majorHAnsi" w:cstheme="majorBidi"/>
      <w:b/>
      <w:bCs/>
      <w:iCs/>
      <w:kern w:val="12"/>
      <w:sz w:val="19"/>
      <w:szCs w:val="19"/>
      <w:lang w:val="en-US"/>
    </w:rPr>
  </w:style>
  <w:style w:type="paragraph" w:styleId="Heading5">
    <w:name w:val="heading 5"/>
    <w:aliases w:val="_Heading 5"/>
    <w:basedOn w:val="Normal"/>
    <w:next w:val="Body"/>
    <w:link w:val="Heading5Char"/>
    <w:uiPriority w:val="2"/>
    <w:rsid w:val="00AC2FDB"/>
    <w:pPr>
      <w:keepNext/>
      <w:keepLines/>
      <w:suppressAutoHyphens/>
      <w:spacing w:before="200" w:after="130" w:line="260" w:lineRule="atLeast"/>
      <w:contextualSpacing/>
      <w:outlineLvl w:val="4"/>
    </w:pPr>
    <w:rPr>
      <w:rFonts w:asciiTheme="majorHAnsi" w:eastAsiaTheme="majorEastAsia" w:hAnsiTheme="majorHAnsi" w:cstheme="majorBidi"/>
      <w:b/>
      <w:kern w:val="12"/>
      <w:sz w:val="19"/>
      <w:szCs w:val="19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C2F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C2F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C2F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C2F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AC2FD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AC2FDB"/>
    <w:pPr>
      <w:numPr>
        <w:numId w:val="2"/>
      </w:numPr>
    </w:pPr>
  </w:style>
  <w:style w:type="character" w:customStyle="1" w:styleId="Heading1Char">
    <w:name w:val="Heading 1 Char"/>
    <w:aliases w:val="_Heading 1 Char"/>
    <w:basedOn w:val="DefaultParagraphFont"/>
    <w:link w:val="Heading1"/>
    <w:uiPriority w:val="2"/>
    <w:rsid w:val="00AC2FDB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Heading2Char">
    <w:name w:val="Heading 2 Char"/>
    <w:aliases w:val="_Heading 2 Char"/>
    <w:basedOn w:val="DefaultParagraphFont"/>
    <w:link w:val="Heading2"/>
    <w:uiPriority w:val="2"/>
    <w:rsid w:val="00AC2FDB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Heading3Char">
    <w:name w:val="Heading 3 Char"/>
    <w:aliases w:val="_Heading 3 Char"/>
    <w:basedOn w:val="DefaultParagraphFont"/>
    <w:link w:val="Heading3"/>
    <w:uiPriority w:val="2"/>
    <w:rsid w:val="00AC2FDB"/>
    <w:rPr>
      <w:rFonts w:asciiTheme="majorHAnsi" w:hAnsiTheme="majorHAnsi"/>
      <w:b/>
      <w:kern w:val="12"/>
      <w:sz w:val="24"/>
      <w:szCs w:val="19"/>
      <w:lang w:val="en-US"/>
    </w:rPr>
  </w:style>
  <w:style w:type="character" w:customStyle="1" w:styleId="Heading4Char">
    <w:name w:val="Heading 4 Char"/>
    <w:aliases w:val="_Heading 4 Char"/>
    <w:basedOn w:val="DefaultParagraphFont"/>
    <w:link w:val="Heading4"/>
    <w:uiPriority w:val="2"/>
    <w:rsid w:val="00AC2FDB"/>
    <w:rPr>
      <w:rFonts w:asciiTheme="majorHAnsi" w:eastAsiaTheme="majorEastAsia" w:hAnsiTheme="majorHAnsi" w:cstheme="majorBidi"/>
      <w:b/>
      <w:bCs/>
      <w:iCs/>
      <w:kern w:val="12"/>
      <w:sz w:val="19"/>
      <w:szCs w:val="19"/>
      <w:lang w:val="en-US"/>
    </w:rPr>
  </w:style>
  <w:style w:type="character" w:customStyle="1" w:styleId="Heading5Char">
    <w:name w:val="Heading 5 Char"/>
    <w:aliases w:val="_Heading 5 Char"/>
    <w:basedOn w:val="DefaultParagraphFont"/>
    <w:link w:val="Heading5"/>
    <w:uiPriority w:val="2"/>
    <w:rsid w:val="00AC2FDB"/>
    <w:rPr>
      <w:rFonts w:asciiTheme="majorHAnsi" w:eastAsiaTheme="majorEastAsia" w:hAnsiTheme="majorHAnsi" w:cstheme="majorBidi"/>
      <w:b/>
      <w:kern w:val="12"/>
      <w:sz w:val="19"/>
      <w:szCs w:val="19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FDB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FDB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F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F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AC2FD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AC2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D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AC2FDB"/>
  </w:style>
  <w:style w:type="paragraph" w:styleId="BlockText">
    <w:name w:val="Block Text"/>
    <w:basedOn w:val="Normal"/>
    <w:uiPriority w:val="99"/>
    <w:semiHidden/>
    <w:rsid w:val="00AC2FDB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262626" w:themeColor="accent1"/>
    </w:rPr>
  </w:style>
  <w:style w:type="paragraph" w:styleId="BodyText">
    <w:name w:val="Body Text"/>
    <w:basedOn w:val="Normal"/>
    <w:link w:val="BodyTextChar"/>
    <w:uiPriority w:val="99"/>
    <w:semiHidden/>
    <w:rsid w:val="00AC2F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FDB"/>
  </w:style>
  <w:style w:type="paragraph" w:styleId="BodyText2">
    <w:name w:val="Body Text 2"/>
    <w:basedOn w:val="Normal"/>
    <w:link w:val="BodyText2Char"/>
    <w:uiPriority w:val="99"/>
    <w:semiHidden/>
    <w:rsid w:val="00AC2F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FDB"/>
  </w:style>
  <w:style w:type="paragraph" w:styleId="BodyText3">
    <w:name w:val="Body Text 3"/>
    <w:basedOn w:val="Normal"/>
    <w:link w:val="BodyText3Char"/>
    <w:uiPriority w:val="99"/>
    <w:semiHidden/>
    <w:rsid w:val="00AC2F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2F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C2FD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2FDB"/>
  </w:style>
  <w:style w:type="paragraph" w:styleId="BodyTextIndent">
    <w:name w:val="Body Text Indent"/>
    <w:basedOn w:val="Normal"/>
    <w:link w:val="BodyTextIndentChar"/>
    <w:uiPriority w:val="99"/>
    <w:semiHidden/>
    <w:rsid w:val="00AC2F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2FDB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C2FD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2FDB"/>
  </w:style>
  <w:style w:type="paragraph" w:styleId="BodyTextIndent2">
    <w:name w:val="Body Text Indent 2"/>
    <w:basedOn w:val="Normal"/>
    <w:link w:val="BodyTextIndent2Char"/>
    <w:uiPriority w:val="99"/>
    <w:semiHidden/>
    <w:rsid w:val="00AC2F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2FDB"/>
  </w:style>
  <w:style w:type="paragraph" w:styleId="BodyTextIndent3">
    <w:name w:val="Body Text Indent 3"/>
    <w:basedOn w:val="Normal"/>
    <w:link w:val="BodyTextIndent3Char"/>
    <w:uiPriority w:val="99"/>
    <w:semiHidden/>
    <w:rsid w:val="00AC2F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2FDB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C2FDB"/>
    <w:rPr>
      <w:b/>
      <w:bCs/>
      <w:i/>
      <w:iCs/>
      <w:spacing w:val="5"/>
    </w:rPr>
  </w:style>
  <w:style w:type="paragraph" w:styleId="Caption">
    <w:name w:val="caption"/>
    <w:aliases w:val="_Fig Caption"/>
    <w:basedOn w:val="Body"/>
    <w:next w:val="Body"/>
    <w:uiPriority w:val="7"/>
    <w:qFormat/>
    <w:rsid w:val="00AC2FDB"/>
    <w:pPr>
      <w:keepLines/>
      <w:spacing w:before="130" w:after="260"/>
    </w:pPr>
    <w:rPr>
      <w:bCs/>
      <w:szCs w:val="18"/>
    </w:rPr>
  </w:style>
  <w:style w:type="paragraph" w:styleId="Closing">
    <w:name w:val="Closing"/>
    <w:basedOn w:val="Normal"/>
    <w:link w:val="ClosingChar"/>
    <w:uiPriority w:val="99"/>
    <w:semiHidden/>
    <w:rsid w:val="00AC2FD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2FDB"/>
  </w:style>
  <w:style w:type="character" w:styleId="CommentReference">
    <w:name w:val="annotation reference"/>
    <w:basedOn w:val="DefaultParagraphFont"/>
    <w:semiHidden/>
    <w:rsid w:val="00AC2F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2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2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F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AC2FDB"/>
  </w:style>
  <w:style w:type="character" w:customStyle="1" w:styleId="DateChar">
    <w:name w:val="Date Char"/>
    <w:basedOn w:val="DefaultParagraphFont"/>
    <w:link w:val="Date"/>
    <w:uiPriority w:val="99"/>
    <w:semiHidden/>
    <w:rsid w:val="00AC2FDB"/>
  </w:style>
  <w:style w:type="paragraph" w:styleId="DocumentMap">
    <w:name w:val="Document Map"/>
    <w:basedOn w:val="Normal"/>
    <w:link w:val="DocumentMapChar"/>
    <w:uiPriority w:val="99"/>
    <w:semiHidden/>
    <w:rsid w:val="00AC2FD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2FD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C2F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2FDB"/>
  </w:style>
  <w:style w:type="character" w:styleId="Emphasis">
    <w:name w:val="Emphasis"/>
    <w:basedOn w:val="DefaultParagraphFont"/>
    <w:uiPriority w:val="20"/>
    <w:semiHidden/>
    <w:qFormat/>
    <w:rsid w:val="00AC2FD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C2F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C2F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F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C2FD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C2FD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C2FDB"/>
    <w:rPr>
      <w:color w:val="FF000F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AC2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DB"/>
  </w:style>
  <w:style w:type="character" w:styleId="FootnoteReference">
    <w:name w:val="footnote reference"/>
    <w:basedOn w:val="DefaultParagraphFont"/>
    <w:uiPriority w:val="99"/>
    <w:semiHidden/>
    <w:rsid w:val="00AC2F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2F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FDB"/>
    <w:rPr>
      <w:sz w:val="20"/>
      <w:szCs w:val="20"/>
    </w:rPr>
  </w:style>
  <w:style w:type="character" w:styleId="Hashtag">
    <w:name w:val="Hashtag"/>
    <w:basedOn w:val="DefaultParagraphFont"/>
    <w:uiPriority w:val="99"/>
    <w:semiHidden/>
    <w:rsid w:val="00AC2FD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AC2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DB"/>
  </w:style>
  <w:style w:type="character" w:styleId="HTMLAcronym">
    <w:name w:val="HTML Acronym"/>
    <w:basedOn w:val="DefaultParagraphFont"/>
    <w:uiPriority w:val="99"/>
    <w:semiHidden/>
    <w:rsid w:val="00AC2FDB"/>
  </w:style>
  <w:style w:type="paragraph" w:styleId="HTMLAddress">
    <w:name w:val="HTML Address"/>
    <w:basedOn w:val="Normal"/>
    <w:link w:val="HTMLAddressChar"/>
    <w:uiPriority w:val="99"/>
    <w:semiHidden/>
    <w:rsid w:val="00AC2F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2FDB"/>
    <w:rPr>
      <w:i/>
      <w:iCs/>
    </w:rPr>
  </w:style>
  <w:style w:type="character" w:styleId="HTMLCite">
    <w:name w:val="HTML Cite"/>
    <w:basedOn w:val="DefaultParagraphFont"/>
    <w:uiPriority w:val="99"/>
    <w:semiHidden/>
    <w:rsid w:val="00AC2FDB"/>
    <w:rPr>
      <w:i/>
      <w:iCs/>
    </w:rPr>
  </w:style>
  <w:style w:type="character" w:styleId="HTMLCode">
    <w:name w:val="HTML Code"/>
    <w:basedOn w:val="DefaultParagraphFont"/>
    <w:uiPriority w:val="99"/>
    <w:semiHidden/>
    <w:rsid w:val="00AC2FD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C2FD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C2FD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C2FD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FD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C2F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C2FD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C2FDB"/>
    <w:rPr>
      <w:i/>
      <w:iCs/>
    </w:rPr>
  </w:style>
  <w:style w:type="character" w:styleId="Hyperlink">
    <w:name w:val="Hyperlink"/>
    <w:basedOn w:val="DefaultParagraphFont"/>
    <w:uiPriority w:val="99"/>
    <w:semiHidden/>
    <w:rsid w:val="00AC2FDB"/>
    <w:rPr>
      <w:color w:val="D90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C2FD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C2FD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C2FD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C2FD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C2FD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C2FD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C2FD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C2FD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C2FD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C2F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C2FDB"/>
    <w:rPr>
      <w:i/>
      <w:iCs/>
      <w:color w:val="262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C2FDB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262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FDB"/>
    <w:rPr>
      <w:i/>
      <w:iCs/>
      <w:color w:val="262626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C2FDB"/>
    <w:rPr>
      <w:b/>
      <w:bCs/>
      <w:smallCaps/>
      <w:color w:val="262626" w:themeColor="accent1"/>
      <w:spacing w:val="5"/>
    </w:rPr>
  </w:style>
  <w:style w:type="character" w:styleId="LineNumber">
    <w:name w:val="line number"/>
    <w:basedOn w:val="DefaultParagraphFont"/>
    <w:uiPriority w:val="99"/>
    <w:semiHidden/>
    <w:rsid w:val="00AC2FDB"/>
  </w:style>
  <w:style w:type="paragraph" w:styleId="List">
    <w:name w:val="List"/>
    <w:basedOn w:val="Normal"/>
    <w:uiPriority w:val="99"/>
    <w:semiHidden/>
    <w:rsid w:val="00AC2F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C2F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C2F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C2F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C2F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C2FD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AC2F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AC2F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C2F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C2F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C2F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C2F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C2F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C2F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C2F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C2F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C2F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C2F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C2F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C2F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C2FD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C2F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2FDB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AC2F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AC2F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2F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C2F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AC2F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C2FDB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C2F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2FDB"/>
  </w:style>
  <w:style w:type="character" w:styleId="PageNumber">
    <w:name w:val="page number"/>
    <w:basedOn w:val="DefaultParagraphFont"/>
    <w:uiPriority w:val="99"/>
    <w:semiHidden/>
    <w:rsid w:val="00AC2FDB"/>
  </w:style>
  <w:style w:type="character" w:styleId="PlaceholderText">
    <w:name w:val="Placeholder Text"/>
    <w:basedOn w:val="DefaultParagraphFont"/>
    <w:uiPriority w:val="99"/>
    <w:semiHidden/>
    <w:rsid w:val="00AC2FD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C2F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FD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C2F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2F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C2F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2FDB"/>
  </w:style>
  <w:style w:type="paragraph" w:styleId="Signature">
    <w:name w:val="Signature"/>
    <w:basedOn w:val="Normal"/>
    <w:link w:val="SignatureChar"/>
    <w:uiPriority w:val="99"/>
    <w:semiHidden/>
    <w:rsid w:val="00AC2FD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2FDB"/>
  </w:style>
  <w:style w:type="character" w:styleId="SmartHyperlink">
    <w:name w:val="Smart Hyperlink"/>
    <w:basedOn w:val="DefaultParagraphFont"/>
    <w:uiPriority w:val="99"/>
    <w:semiHidden/>
    <w:rsid w:val="00AC2FD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AC2FDB"/>
    <w:rPr>
      <w:b/>
      <w:bCs/>
    </w:rPr>
  </w:style>
  <w:style w:type="paragraph" w:styleId="Subtitle">
    <w:name w:val="Subtitle"/>
    <w:aliases w:val="_T3 Subtitle"/>
    <w:basedOn w:val="Title"/>
    <w:next w:val="Normal"/>
    <w:link w:val="SubtitleChar"/>
    <w:uiPriority w:val="10"/>
    <w:qFormat/>
    <w:rsid w:val="00AC2FDB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AC2FDB"/>
    <w:rPr>
      <w:rFonts w:asciiTheme="majorHAnsi" w:eastAsiaTheme="majorEastAsia" w:hAnsiTheme="majorHAnsi" w:cstheme="majorBidi"/>
      <w:iCs/>
      <w:kern w:val="12"/>
      <w:sz w:val="50"/>
      <w:szCs w:val="24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AC2F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C2FDB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AC2FD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AC2FDB"/>
  </w:style>
  <w:style w:type="paragraph" w:styleId="Title">
    <w:name w:val="Title"/>
    <w:aliases w:val="_T2 Title"/>
    <w:basedOn w:val="Normal"/>
    <w:next w:val="Subtitle"/>
    <w:link w:val="TitleChar"/>
    <w:uiPriority w:val="10"/>
    <w:qFormat/>
    <w:rsid w:val="00AC2FDB"/>
    <w:pPr>
      <w:keepNext/>
      <w:keepLines/>
      <w:suppressAutoHyphens/>
      <w:contextualSpacing/>
    </w:pPr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character" w:customStyle="1" w:styleId="TitleChar">
    <w:name w:val="Title Char"/>
    <w:aliases w:val="_T2 Title Char"/>
    <w:basedOn w:val="DefaultParagraphFont"/>
    <w:link w:val="Title"/>
    <w:uiPriority w:val="10"/>
    <w:rsid w:val="00AC2FDB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rsid w:val="00AC2F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AC2F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AC2F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AC2F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AC2F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AC2F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AC2F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AC2F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AC2F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AC2F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AC2FD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AC2FDB"/>
    <w:rPr>
      <w:color w:val="808080"/>
      <w:shd w:val="clear" w:color="auto" w:fill="E6E6E6"/>
    </w:rPr>
  </w:style>
  <w:style w:type="paragraph" w:customStyle="1" w:styleId="Body">
    <w:name w:val="_Body"/>
    <w:basedOn w:val="Normal"/>
    <w:qFormat/>
    <w:rsid w:val="00AC2FDB"/>
    <w:pPr>
      <w:spacing w:after="130" w:line="260" w:lineRule="atLeast"/>
    </w:pPr>
    <w:rPr>
      <w:kern w:val="12"/>
      <w:sz w:val="19"/>
      <w:szCs w:val="19"/>
      <w:lang w:val="en-US"/>
    </w:rPr>
  </w:style>
  <w:style w:type="paragraph" w:customStyle="1" w:styleId="Bodysmall">
    <w:name w:val="_Body small"/>
    <w:basedOn w:val="Body"/>
    <w:uiPriority w:val="15"/>
    <w:qFormat/>
    <w:rsid w:val="00AC2FDB"/>
    <w:pPr>
      <w:spacing w:line="220" w:lineRule="atLeast"/>
    </w:pPr>
    <w:rPr>
      <w:sz w:val="16"/>
    </w:rPr>
  </w:style>
  <w:style w:type="character" w:customStyle="1" w:styleId="Bold">
    <w:name w:val="_Bold"/>
    <w:basedOn w:val="DefaultParagraphFont"/>
    <w:uiPriority w:val="16"/>
    <w:qFormat/>
    <w:rsid w:val="00AC2FDB"/>
    <w:rPr>
      <w:rFonts w:asciiTheme="minorHAnsi" w:hAnsiTheme="minorHAnsi"/>
      <w:b/>
    </w:rPr>
  </w:style>
  <w:style w:type="character" w:customStyle="1" w:styleId="Boldred">
    <w:name w:val="_Bold red"/>
    <w:basedOn w:val="Bold"/>
    <w:uiPriority w:val="16"/>
    <w:qFormat/>
    <w:rsid w:val="00AC2FDB"/>
    <w:rPr>
      <w:rFonts w:asciiTheme="minorHAnsi" w:hAnsiTheme="minorHAnsi"/>
      <w:b/>
      <w:color w:val="D90000" w:themeColor="text2"/>
    </w:rPr>
  </w:style>
  <w:style w:type="paragraph" w:customStyle="1" w:styleId="Bullet1">
    <w:name w:val="_Bullet 1"/>
    <w:basedOn w:val="Body"/>
    <w:uiPriority w:val="5"/>
    <w:qFormat/>
    <w:rsid w:val="00AC2FDB"/>
    <w:pPr>
      <w:numPr>
        <w:numId w:val="17"/>
      </w:numPr>
    </w:pPr>
  </w:style>
  <w:style w:type="paragraph" w:customStyle="1" w:styleId="Bullet2">
    <w:name w:val="_Bullet 2"/>
    <w:basedOn w:val="Bullet1"/>
    <w:uiPriority w:val="5"/>
    <w:qFormat/>
    <w:rsid w:val="00AC2FDB"/>
    <w:pPr>
      <w:numPr>
        <w:ilvl w:val="1"/>
      </w:numPr>
      <w:contextualSpacing/>
    </w:pPr>
  </w:style>
  <w:style w:type="paragraph" w:customStyle="1" w:styleId="Bullet3">
    <w:name w:val="_Bullet 3"/>
    <w:basedOn w:val="Bullet2"/>
    <w:uiPriority w:val="5"/>
    <w:rsid w:val="00AC2FDB"/>
    <w:pPr>
      <w:numPr>
        <w:ilvl w:val="2"/>
      </w:numPr>
    </w:pPr>
  </w:style>
  <w:style w:type="paragraph" w:customStyle="1" w:styleId="FigCaptioncentered">
    <w:name w:val="_Fig Caption centered"/>
    <w:basedOn w:val="Caption"/>
    <w:next w:val="Body"/>
    <w:uiPriority w:val="7"/>
    <w:semiHidden/>
    <w:qFormat/>
    <w:rsid w:val="00AC2FDB"/>
    <w:pPr>
      <w:jc w:val="center"/>
    </w:pPr>
    <w:rPr>
      <w:bCs w:val="0"/>
      <w:i/>
      <w:iCs/>
    </w:rPr>
  </w:style>
  <w:style w:type="paragraph" w:customStyle="1" w:styleId="Figure">
    <w:name w:val="_Figure"/>
    <w:basedOn w:val="Normal"/>
    <w:next w:val="Caption"/>
    <w:uiPriority w:val="6"/>
    <w:qFormat/>
    <w:rsid w:val="00AC2FDB"/>
    <w:pPr>
      <w:keepNext/>
      <w:keepLines/>
      <w:spacing w:before="300" w:after="130" w:line="260" w:lineRule="atLeast"/>
    </w:pPr>
    <w:rPr>
      <w:kern w:val="12"/>
      <w:sz w:val="19"/>
      <w:szCs w:val="19"/>
      <w:lang w:val="en-US"/>
    </w:r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AC2FDB"/>
  </w:style>
  <w:style w:type="paragraph" w:customStyle="1" w:styleId="Image">
    <w:name w:val="_Image"/>
    <w:basedOn w:val="Normal"/>
    <w:next w:val="Caption"/>
    <w:uiPriority w:val="8"/>
    <w:rsid w:val="00AC2FDB"/>
    <w:pPr>
      <w:keepNext/>
      <w:keepLines/>
      <w:spacing w:before="65" w:after="65" w:line="260" w:lineRule="atLeast"/>
    </w:pPr>
    <w:rPr>
      <w:kern w:val="12"/>
      <w:sz w:val="19"/>
      <w:szCs w:val="19"/>
      <w:lang w:val="en-US"/>
    </w:rPr>
  </w:style>
  <w:style w:type="paragraph" w:customStyle="1" w:styleId="Indented">
    <w:name w:val="_Indented"/>
    <w:basedOn w:val="Body"/>
    <w:uiPriority w:val="14"/>
    <w:qFormat/>
    <w:rsid w:val="00AC2FDB"/>
    <w:pPr>
      <w:ind w:left="284"/>
    </w:pPr>
  </w:style>
  <w:style w:type="paragraph" w:customStyle="1" w:styleId="Lead">
    <w:name w:val="_Lead"/>
    <w:basedOn w:val="Normal"/>
    <w:next w:val="Body"/>
    <w:uiPriority w:val="12"/>
    <w:qFormat/>
    <w:rsid w:val="00AC2FDB"/>
    <w:pPr>
      <w:spacing w:before="260" w:after="260" w:line="360" w:lineRule="atLeast"/>
      <w:contextualSpacing/>
    </w:pPr>
    <w:rPr>
      <w:kern w:val="12"/>
      <w:sz w:val="26"/>
      <w:szCs w:val="19"/>
      <w:lang w:val="en-US"/>
    </w:rPr>
  </w:style>
  <w:style w:type="paragraph" w:customStyle="1" w:styleId="Nospacing0">
    <w:name w:val="_No spacing"/>
    <w:basedOn w:val="Body"/>
    <w:qFormat/>
    <w:rsid w:val="00AC2FDB"/>
    <w:pPr>
      <w:spacing w:after="0"/>
    </w:pPr>
  </w:style>
  <w:style w:type="paragraph" w:customStyle="1" w:styleId="Num1">
    <w:name w:val="_Num 1"/>
    <w:basedOn w:val="Body"/>
    <w:uiPriority w:val="4"/>
    <w:qFormat/>
    <w:rsid w:val="00AC2FDB"/>
    <w:pPr>
      <w:numPr>
        <w:numId w:val="19"/>
      </w:numPr>
    </w:pPr>
  </w:style>
  <w:style w:type="paragraph" w:customStyle="1" w:styleId="Num2">
    <w:name w:val="_Num 2"/>
    <w:basedOn w:val="Num1"/>
    <w:uiPriority w:val="4"/>
    <w:qFormat/>
    <w:rsid w:val="00AC2FDB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AC2FDB"/>
    <w:pPr>
      <w:numPr>
        <w:ilvl w:val="2"/>
      </w:numPr>
    </w:pPr>
  </w:style>
  <w:style w:type="paragraph" w:customStyle="1" w:styleId="Subheading">
    <w:name w:val="_Subheading"/>
    <w:basedOn w:val="Normal"/>
    <w:next w:val="Body"/>
    <w:uiPriority w:val="2"/>
    <w:qFormat/>
    <w:rsid w:val="00AC2FDB"/>
    <w:pPr>
      <w:keepNext/>
      <w:keepLines/>
      <w:suppressAutoHyphens/>
      <w:spacing w:before="130" w:line="260" w:lineRule="atLeast"/>
      <w:contextualSpacing/>
    </w:pPr>
    <w:rPr>
      <w:rFonts w:asciiTheme="majorHAnsi" w:hAnsiTheme="majorHAnsi"/>
      <w:b/>
      <w:kern w:val="12"/>
      <w:sz w:val="19"/>
      <w:szCs w:val="19"/>
      <w:lang w:val="en-US"/>
    </w:rPr>
  </w:style>
  <w:style w:type="paragraph" w:customStyle="1" w:styleId="T0Cursor">
    <w:name w:val="_T0 Cursor"/>
    <w:basedOn w:val="Title"/>
    <w:next w:val="Normal"/>
    <w:uiPriority w:val="10"/>
    <w:qFormat/>
    <w:rsid w:val="00AC2FDB"/>
    <w:pPr>
      <w:numPr>
        <w:numId w:val="16"/>
      </w:numPr>
    </w:pPr>
    <w:rPr>
      <w:color w:val="FF000F" w:themeColor="background2"/>
    </w:rPr>
  </w:style>
  <w:style w:type="paragraph" w:customStyle="1" w:styleId="T1Categorytitle">
    <w:name w:val="_T1 Category title"/>
    <w:basedOn w:val="Normal"/>
    <w:next w:val="Title"/>
    <w:uiPriority w:val="10"/>
    <w:qFormat/>
    <w:rsid w:val="00AC2FDB"/>
    <w:pPr>
      <w:keepNext/>
      <w:keepLines/>
      <w:suppressAutoHyphens/>
      <w:spacing w:after="80" w:line="260" w:lineRule="atLeast"/>
      <w:contextualSpacing/>
    </w:pPr>
    <w:rPr>
      <w:rFonts w:asciiTheme="majorHAnsi" w:hAnsiTheme="majorHAnsi"/>
      <w:caps/>
      <w:spacing w:val="20"/>
      <w:kern w:val="12"/>
      <w:sz w:val="20"/>
      <w:szCs w:val="19"/>
      <w:lang w:val="en-US"/>
    </w:rPr>
  </w:style>
  <w:style w:type="paragraph" w:customStyle="1" w:styleId="T4Spacer">
    <w:name w:val="_T4 Spacer"/>
    <w:basedOn w:val="Normal"/>
    <w:next w:val="Body"/>
    <w:uiPriority w:val="10"/>
    <w:qFormat/>
    <w:rsid w:val="00AC2FDB"/>
    <w:pPr>
      <w:spacing w:after="780" w:line="260" w:lineRule="atLeast"/>
    </w:pPr>
    <w:rPr>
      <w:kern w:val="12"/>
      <w:sz w:val="19"/>
      <w:szCs w:val="19"/>
      <w:lang w:val="en-US"/>
    </w:rPr>
  </w:style>
  <w:style w:type="paragraph" w:customStyle="1" w:styleId="TableCaption">
    <w:name w:val="_Table Caption"/>
    <w:basedOn w:val="Normal"/>
    <w:next w:val="Nospacing0"/>
    <w:uiPriority w:val="29"/>
    <w:rsid w:val="00AC2FDB"/>
    <w:pPr>
      <w:keepNext/>
      <w:keepLines/>
      <w:suppressAutoHyphens/>
      <w:spacing w:before="260" w:after="100" w:line="260" w:lineRule="atLeast"/>
      <w:contextualSpacing/>
    </w:pPr>
    <w:rPr>
      <w:rFonts w:asciiTheme="majorHAnsi" w:hAnsiTheme="majorHAnsi"/>
      <w:b/>
      <w:kern w:val="12"/>
      <w:sz w:val="19"/>
      <w:szCs w:val="19"/>
      <w:lang w:val="en-US"/>
    </w:rPr>
  </w:style>
  <w:style w:type="paragraph" w:customStyle="1" w:styleId="TableCaptioncentered">
    <w:name w:val="_Table Caption centered"/>
    <w:basedOn w:val="TableCaption"/>
    <w:next w:val="Nospacing0"/>
    <w:uiPriority w:val="29"/>
    <w:semiHidden/>
    <w:qFormat/>
    <w:rsid w:val="00AC2FDB"/>
    <w:pPr>
      <w:jc w:val="center"/>
    </w:pPr>
  </w:style>
  <w:style w:type="paragraph" w:customStyle="1" w:styleId="TableText">
    <w:name w:val="_Table Text"/>
    <w:basedOn w:val="Body"/>
    <w:uiPriority w:val="29"/>
    <w:rsid w:val="00AC2FDB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AC2FDB"/>
    <w:pPr>
      <w:spacing w:after="0"/>
    </w:pPr>
  </w:style>
  <w:style w:type="paragraph" w:customStyle="1" w:styleId="Tabular">
    <w:name w:val="_Tabular"/>
    <w:basedOn w:val="Body"/>
    <w:uiPriority w:val="29"/>
    <w:rsid w:val="00AC2FDB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AC2FDB"/>
    <w:pPr>
      <w:spacing w:after="130"/>
      <w:contextualSpacing w:val="0"/>
    </w:pPr>
  </w:style>
  <w:style w:type="numbering" w:customStyle="1" w:styleId="ABBBulletList">
    <w:name w:val="ABB Bullet List"/>
    <w:uiPriority w:val="99"/>
    <w:rsid w:val="00AC2FDB"/>
    <w:pPr>
      <w:numPr>
        <w:numId w:val="14"/>
      </w:numPr>
    </w:pPr>
  </w:style>
  <w:style w:type="paragraph" w:customStyle="1" w:styleId="ABBCursor">
    <w:name w:val="ABB Cursor"/>
    <w:basedOn w:val="Body"/>
    <w:next w:val="Body"/>
    <w:uiPriority w:val="3"/>
    <w:rsid w:val="00AC2FDB"/>
    <w:pPr>
      <w:keepNext/>
      <w:keepLines/>
      <w:numPr>
        <w:numId w:val="18"/>
      </w:numPr>
      <w:spacing w:before="260" w:after="0"/>
    </w:pPr>
    <w:rPr>
      <w:b/>
    </w:rPr>
  </w:style>
  <w:style w:type="numbering" w:customStyle="1" w:styleId="ABBNumberedList">
    <w:name w:val="ABB Numbered List"/>
    <w:uiPriority w:val="99"/>
    <w:rsid w:val="00AC2FDB"/>
    <w:pPr>
      <w:numPr>
        <w:numId w:val="15"/>
      </w:numPr>
    </w:pPr>
  </w:style>
  <w:style w:type="table" w:customStyle="1" w:styleId="ABBTableStyle">
    <w:name w:val="ABB Table Style"/>
    <w:basedOn w:val="TableNormal"/>
    <w:uiPriority w:val="99"/>
    <w:rsid w:val="00AC2FDB"/>
    <w:pPr>
      <w:keepLines/>
      <w:spacing w:after="0" w:line="260" w:lineRule="atLeast"/>
      <w:ind w:right="170"/>
    </w:pPr>
    <w:rPr>
      <w:sz w:val="19"/>
      <w:szCs w:val="19"/>
      <w:lang w:val="de-DE"/>
    </w:r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ABB-x-HeaderFooter">
    <w:name w:val="ABB-x-HeaderFooter"/>
    <w:basedOn w:val="Normal"/>
    <w:uiPriority w:val="99"/>
    <w:semiHidden/>
    <w:rsid w:val="00AC2FDB"/>
    <w:pPr>
      <w:suppressAutoHyphens/>
      <w:spacing w:line="220" w:lineRule="atLeast"/>
    </w:pPr>
    <w:rPr>
      <w:caps/>
      <w:spacing w:val="16"/>
      <w:kern w:val="12"/>
      <w:sz w:val="16"/>
      <w:szCs w:val="19"/>
      <w:lang w:val="en-US"/>
    </w:rPr>
  </w:style>
  <w:style w:type="paragraph" w:customStyle="1" w:styleId="ABB-x-Heading">
    <w:name w:val="ABB-x-Heading"/>
    <w:basedOn w:val="Normal"/>
    <w:uiPriority w:val="99"/>
    <w:semiHidden/>
    <w:rsid w:val="00AC2FDB"/>
    <w:pPr>
      <w:keepNext/>
      <w:keepLines/>
      <w:suppressAutoHyphens/>
      <w:spacing w:before="260" w:after="130" w:line="260" w:lineRule="atLeast"/>
      <w:contextualSpacing/>
    </w:pPr>
    <w:rPr>
      <w:rFonts w:asciiTheme="majorHAnsi" w:hAnsiTheme="majorHAnsi"/>
      <w:b/>
      <w:kern w:val="12"/>
      <w:sz w:val="19"/>
      <w:szCs w:val="19"/>
      <w:lang w:val="en-US"/>
    </w:rPr>
  </w:style>
  <w:style w:type="paragraph" w:customStyle="1" w:styleId="ABB-x-Normal">
    <w:name w:val="ABB-x-Normal"/>
    <w:link w:val="ABB-x-NormalChar"/>
    <w:uiPriority w:val="99"/>
    <w:semiHidden/>
    <w:rsid w:val="00AC2FDB"/>
    <w:pPr>
      <w:spacing w:after="0" w:line="260" w:lineRule="atLeast"/>
    </w:pPr>
    <w:rPr>
      <w:kern w:val="12"/>
      <w:sz w:val="19"/>
      <w:szCs w:val="19"/>
      <w:lang w:val="en-US"/>
    </w:rPr>
  </w:style>
  <w:style w:type="character" w:customStyle="1" w:styleId="ABB-x-NormalChar">
    <w:name w:val="ABB-x-Normal Char"/>
    <w:basedOn w:val="DefaultParagraphFont"/>
    <w:link w:val="ABB-x-Normal"/>
    <w:uiPriority w:val="99"/>
    <w:semiHidden/>
    <w:rsid w:val="00AC2FDB"/>
    <w:rPr>
      <w:kern w:val="12"/>
      <w:sz w:val="19"/>
      <w:szCs w:val="19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AC2FDB"/>
  </w:style>
  <w:style w:type="paragraph" w:customStyle="1" w:styleId="zzLetterheadSpacer">
    <w:name w:val="zz_LetterheadSpacer"/>
    <w:basedOn w:val="ABB-x-HeaderFooter"/>
    <w:uiPriority w:val="99"/>
    <w:semiHidden/>
    <w:rsid w:val="00AC2FDB"/>
    <w:pPr>
      <w:framePr w:w="7088" w:h="2880" w:hRule="exact" w:wrap="notBeside" w:hAnchor="margin" w:yAlign="top" w:anchorLock="1"/>
    </w:pPr>
  </w:style>
  <w:style w:type="paragraph" w:customStyle="1" w:styleId="zzNoPreprint">
    <w:name w:val="zz_NoPreprint"/>
    <w:basedOn w:val="ABB-x-HeaderFooter"/>
    <w:uiPriority w:val="99"/>
    <w:semiHidden/>
    <w:rsid w:val="00AC2FDB"/>
    <w:rPr>
      <w:color w:val="BFBFBF" w:themeColor="background1" w:themeShade="BF"/>
    </w:rPr>
  </w:style>
  <w:style w:type="paragraph" w:styleId="Revision">
    <w:name w:val="Revision"/>
    <w:hidden/>
    <w:uiPriority w:val="99"/>
    <w:semiHidden/>
    <w:rsid w:val="0064311B"/>
    <w:pPr>
      <w:spacing w:after="0" w:line="240" w:lineRule="auto"/>
    </w:pPr>
    <w:rPr>
      <w:lang w:val="de-DE"/>
    </w:rPr>
  </w:style>
  <w:style w:type="paragraph" w:customStyle="1" w:styleId="Pa2">
    <w:name w:val="Pa2"/>
    <w:basedOn w:val="Normal"/>
    <w:next w:val="Normal"/>
    <w:uiPriority w:val="99"/>
    <w:rsid w:val="00A62238"/>
    <w:pPr>
      <w:autoSpaceDE w:val="0"/>
      <w:autoSpaceDN w:val="0"/>
      <w:adjustRightInd w:val="0"/>
      <w:spacing w:line="171" w:lineRule="atLeast"/>
    </w:pPr>
    <w:rPr>
      <w:rFonts w:ascii="ABBvoice" w:hAnsi="ABBvoice" w:cs="Times New Roman"/>
      <w:sz w:val="24"/>
      <w:szCs w:val="24"/>
      <w:lang w:val="de-CH"/>
    </w:rPr>
  </w:style>
  <w:style w:type="character" w:customStyle="1" w:styleId="A3">
    <w:name w:val="A3"/>
    <w:uiPriority w:val="99"/>
    <w:rsid w:val="00A62238"/>
    <w:rPr>
      <w:rFonts w:cs="ABBvoice"/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A62238"/>
    <w:pPr>
      <w:autoSpaceDE w:val="0"/>
      <w:autoSpaceDN w:val="0"/>
      <w:adjustRightInd w:val="0"/>
      <w:spacing w:line="171" w:lineRule="atLeast"/>
    </w:pPr>
    <w:rPr>
      <w:rFonts w:ascii="ABBvoice" w:hAnsi="ABBvoice" w:cs="Times New Roman"/>
      <w:sz w:val="24"/>
      <w:szCs w:val="24"/>
      <w:lang w:val="de-CH"/>
    </w:rPr>
  </w:style>
  <w:style w:type="paragraph" w:customStyle="1" w:styleId="F1">
    <w:name w:val="F1"/>
    <w:basedOn w:val="Normal"/>
    <w:rsid w:val="00730F3A"/>
    <w:pPr>
      <w:tabs>
        <w:tab w:val="left" w:pos="1418"/>
        <w:tab w:val="left" w:pos="1985"/>
        <w:tab w:val="left" w:pos="2552"/>
      </w:tabs>
      <w:spacing w:after="240" w:line="240" w:lineRule="atLeast"/>
      <w:ind w:left="1418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376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8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59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2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6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7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4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1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6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0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40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8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3903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hhezin\Documents\Data\0%20RMMG\Service\Motion%20service\Technical%20support%20with%20augmented%20reality\Service%20description\new.abb.com\drives\services" TargetMode="External"/><Relationship Id="rId1" Type="http://schemas.openxmlformats.org/officeDocument/2006/relationships/hyperlink" Target="file:///C:\Users\chhezin\Documents\Data\0%20RMMG\Service\Motion%20service\Technical%20support%20with%20augmented%20reality\Service%20description\new.abb.com\motors-generators\service" TargetMode="External"/></Relationships>
</file>

<file path=word/theme/theme1.xml><?xml version="1.0" encoding="utf-8"?>
<a:theme xmlns:a="http://schemas.openxmlformats.org/drawingml/2006/main" name="ABB_Brand">
  <a:themeElements>
    <a:clrScheme name="ABB Red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F0F0F0"/>
      </a:accent5>
      <a:accent6>
        <a:srgbClr val="FAFAFA"/>
      </a:accent6>
      <a:hlink>
        <a:srgbClr val="D90000"/>
      </a:hlink>
      <a:folHlink>
        <a:srgbClr val="FF000F"/>
      </a:folHlink>
    </a:clrScheme>
    <a:fontScheme name="ABBvoice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  <a:extLst>
    <a:ext uri="{05A4C25C-085E-4340-85A3-A5531E510DB2}">
      <thm15:themeFamily xmlns:thm15="http://schemas.microsoft.com/office/thememl/2012/main" name="ABB_Brand" id="{50DA2C26-BDBE-4A09-8410-49EE144A8B4C}" vid="{BC5A3E3E-7DF5-4531-915B-47518C727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C0E0AC35E4D438828F92E5EA2836E" ma:contentTypeVersion="11" ma:contentTypeDescription="Create a new document." ma:contentTypeScope="" ma:versionID="ac0bd0299d641ddbc224b9faced6be66">
  <xsd:schema xmlns:xsd="http://www.w3.org/2001/XMLSchema" xmlns:xs="http://www.w3.org/2001/XMLSchema" xmlns:p="http://schemas.microsoft.com/office/2006/metadata/properties" xmlns:ns2="6f5c7428-5e54-49fa-8cf8-635faf41f796" xmlns:ns3="620482b2-3425-41a7-a233-91b01eb3b444" targetNamespace="http://schemas.microsoft.com/office/2006/metadata/properties" ma:root="true" ma:fieldsID="65217ff130c322f1d26832297bfb128a" ns2:_="" ns3:_="">
    <xsd:import namespace="6f5c7428-5e54-49fa-8cf8-635faf41f796"/>
    <xsd:import namespace="620482b2-3425-41a7-a233-91b01eb3b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7428-5e54-49fa-8cf8-635faf41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482b2-3425-41a7-a233-91b01eb3b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46D88-D61C-40E4-A817-C9CA71993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5F6E0-D6F0-4487-A97C-F03112626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7B5D34-BCCA-4F33-B21F-6D6C13256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C5C03-1C64-4CEC-B38A-4CFA02990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7428-5e54-49fa-8cf8-635faf41f796"/>
    <ds:schemaRef ds:uri="620482b2-3425-41a7-a233-91b01eb3b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Acosta</dc:creator>
  <cp:keywords/>
  <dc:description/>
  <cp:lastModifiedBy>Ekaterina Podnebesnikova</cp:lastModifiedBy>
  <cp:revision>4</cp:revision>
  <cp:lastPrinted>2021-06-16T12:21:00Z</cp:lastPrinted>
  <dcterms:created xsi:type="dcterms:W3CDTF">2021-12-21T11:37:00Z</dcterms:created>
  <dcterms:modified xsi:type="dcterms:W3CDTF">2021-12-21T11:45:00Z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0x0101000FBC0E0AC35E4D438828F92E5EA2836E</vt:lpwstr>
  </property>
  <property fmtid="{D5CDD505-2E9C-101B-9397-08002B2CF9AE}" pid="3" name="_dlc_DocIdItemGuid">
    <vt:lpwstr>2b69f9b2-2f86-4505-9b01-7151b7bd8aab</vt:lpwstr>
  </property>
</Properties>
</file>