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C5FDA" w14:textId="77777777" w:rsidR="00F257B2" w:rsidRPr="00771998" w:rsidRDefault="00771998" w:rsidP="00771998">
      <w:pPr>
        <w:spacing w:after="0"/>
        <w:rPr>
          <w:rFonts w:ascii="ABBvoice" w:hAnsi="ABBvoice" w:cs="ABBvoice"/>
          <w:sz w:val="18"/>
          <w:szCs w:val="32"/>
        </w:rPr>
      </w:pPr>
      <w:r>
        <w:rPr>
          <w:rFonts w:ascii="ABBvoice" w:hAnsi="ABBvoice" w:cs="ABBvoice"/>
          <w:sz w:val="18"/>
          <w:szCs w:val="32"/>
        </w:rPr>
        <w:t>BANGKOK, 19</w:t>
      </w:r>
      <w:r w:rsidR="00F257B2" w:rsidRPr="00771998">
        <w:rPr>
          <w:rFonts w:ascii="ABBvoice" w:hAnsi="ABBvoice" w:cs="ABBvoice"/>
          <w:sz w:val="18"/>
          <w:szCs w:val="32"/>
        </w:rPr>
        <w:t xml:space="preserve"> SEPTEMBER 2017</w:t>
      </w:r>
    </w:p>
    <w:p w14:paraId="18962303" w14:textId="77777777" w:rsidR="000134EE" w:rsidRPr="00E66C13" w:rsidRDefault="00CE7329" w:rsidP="000134EE">
      <w:pPr>
        <w:rPr>
          <w:rFonts w:ascii="ABBvoice" w:hAnsi="ABBvoice" w:cs="ABBvoice"/>
          <w:b/>
          <w:sz w:val="32"/>
          <w:szCs w:val="32"/>
        </w:rPr>
      </w:pPr>
      <w:r w:rsidRPr="00E66C13">
        <w:rPr>
          <w:rFonts w:ascii="ABBvoice" w:hAnsi="ABBvoice" w:cs="ABBvoice"/>
          <w:b/>
          <w:sz w:val="32"/>
          <w:szCs w:val="32"/>
        </w:rPr>
        <w:t>ABB</w:t>
      </w:r>
      <w:r w:rsidR="000134EE">
        <w:rPr>
          <w:rFonts w:ascii="ABBvoice" w:hAnsi="ABBvoice" w:cs="ABBvoice"/>
          <w:b/>
          <w:sz w:val="32"/>
          <w:szCs w:val="32"/>
        </w:rPr>
        <w:t xml:space="preserve"> introduces</w:t>
      </w:r>
      <w:r w:rsidR="00F257B2">
        <w:rPr>
          <w:rFonts w:ascii="ABBvoice" w:hAnsi="ABBvoice" w:cs="ABBvoice"/>
          <w:b/>
          <w:sz w:val="32"/>
          <w:szCs w:val="32"/>
        </w:rPr>
        <w:t xml:space="preserve"> new cyber security maintenance solution </w:t>
      </w:r>
      <w:r w:rsidR="000134EE">
        <w:rPr>
          <w:rFonts w:ascii="ABBvoice" w:hAnsi="ABBvoice" w:cs="ABBvoice"/>
          <w:b/>
          <w:sz w:val="32"/>
          <w:szCs w:val="32"/>
        </w:rPr>
        <w:t>for power g</w:t>
      </w:r>
      <w:r w:rsidR="000134EE" w:rsidRPr="000C3B93">
        <w:rPr>
          <w:rFonts w:ascii="ABBvoice" w:hAnsi="ABBvoice" w:cs="ABBvoice"/>
          <w:b/>
          <w:sz w:val="32"/>
          <w:szCs w:val="32"/>
        </w:rPr>
        <w:t>eneration</w:t>
      </w:r>
      <w:r w:rsidR="000134EE" w:rsidRPr="00E66C13">
        <w:rPr>
          <w:rFonts w:ascii="ABBvoice" w:hAnsi="ABBvoice" w:cs="ABBvoice"/>
          <w:b/>
          <w:sz w:val="32"/>
          <w:szCs w:val="32"/>
        </w:rPr>
        <w:t xml:space="preserve"> </w:t>
      </w:r>
      <w:r w:rsidR="000134EE">
        <w:rPr>
          <w:rFonts w:ascii="ABBvoice" w:hAnsi="ABBvoice" w:cs="ABBvoice"/>
          <w:b/>
          <w:sz w:val="32"/>
          <w:szCs w:val="32"/>
        </w:rPr>
        <w:t>control systems</w:t>
      </w:r>
    </w:p>
    <w:p w14:paraId="52C9E462" w14:textId="77777777" w:rsidR="00F257B2" w:rsidRPr="00771998" w:rsidRDefault="005F1703" w:rsidP="00CE7329">
      <w:pPr>
        <w:rPr>
          <w:rFonts w:ascii="ABBvoice" w:hAnsi="ABBvoice" w:cs="ABBvoice"/>
          <w:sz w:val="24"/>
        </w:rPr>
      </w:pPr>
      <w:r w:rsidRPr="00771998">
        <w:rPr>
          <w:rFonts w:ascii="ABBvoice" w:hAnsi="ABBvoice" w:cs="ABBvoice"/>
          <w:sz w:val="24"/>
        </w:rPr>
        <w:t xml:space="preserve">A reliable, secure and </w:t>
      </w:r>
      <w:r w:rsidR="0007583E">
        <w:rPr>
          <w:rFonts w:ascii="ABBvoice" w:hAnsi="ABBvoice" w:cs="ABBvoice"/>
          <w:sz w:val="24"/>
        </w:rPr>
        <w:t>compliance oriented</w:t>
      </w:r>
      <w:r w:rsidRPr="00771998">
        <w:rPr>
          <w:rFonts w:ascii="ABBvoice" w:hAnsi="ABBvoice" w:cs="ABBvoice"/>
          <w:sz w:val="24"/>
        </w:rPr>
        <w:t xml:space="preserve"> solution to embrace foundational security</w:t>
      </w:r>
    </w:p>
    <w:p w14:paraId="264B6995" w14:textId="77777777" w:rsidR="00CE7329" w:rsidRPr="00771998" w:rsidRDefault="005F1703" w:rsidP="00CE7329">
      <w:pPr>
        <w:rPr>
          <w:rFonts w:ascii="ABBvoice" w:hAnsi="ABBvoice" w:cs="ABBvoice"/>
          <w:sz w:val="20"/>
          <w:szCs w:val="20"/>
        </w:rPr>
      </w:pPr>
      <w:r>
        <w:rPr>
          <w:rFonts w:ascii="ABBvoice" w:hAnsi="ABBvoice" w:cs="ABBvoice"/>
          <w:sz w:val="20"/>
          <w:szCs w:val="20"/>
        </w:rPr>
        <w:t>This week at</w:t>
      </w:r>
      <w:r w:rsidR="00E65D4B" w:rsidRPr="00771998">
        <w:rPr>
          <w:rFonts w:ascii="ABBvoice" w:hAnsi="ABBvoice" w:cs="ABBvoice"/>
          <w:sz w:val="20"/>
          <w:szCs w:val="20"/>
        </w:rPr>
        <w:t xml:space="preserve"> Asia Power Week, ABB </w:t>
      </w:r>
      <w:r>
        <w:rPr>
          <w:rFonts w:ascii="ABBvoice" w:hAnsi="ABBvoice" w:cs="ABBvoice"/>
          <w:sz w:val="20"/>
          <w:szCs w:val="20"/>
        </w:rPr>
        <w:t>brings</w:t>
      </w:r>
      <w:r w:rsidR="00FA704A" w:rsidRPr="00771998">
        <w:rPr>
          <w:rFonts w:ascii="ABBvoice" w:hAnsi="ABBvoice" w:cs="ABBvoice"/>
          <w:sz w:val="20"/>
          <w:szCs w:val="20"/>
        </w:rPr>
        <w:t xml:space="preserve"> </w:t>
      </w:r>
      <w:r w:rsidR="006C2A4B" w:rsidRPr="00771998">
        <w:rPr>
          <w:rFonts w:ascii="ABBvoice" w:hAnsi="ABBvoice" w:cs="ABBvoice"/>
          <w:sz w:val="20"/>
          <w:szCs w:val="20"/>
        </w:rPr>
        <w:t xml:space="preserve">a </w:t>
      </w:r>
      <w:r w:rsidR="00F257B2" w:rsidRPr="00771998">
        <w:rPr>
          <w:rFonts w:ascii="ABBvoice" w:hAnsi="ABBvoice" w:cs="ABBvoice"/>
          <w:sz w:val="20"/>
          <w:szCs w:val="20"/>
        </w:rPr>
        <w:t xml:space="preserve">solution </w:t>
      </w:r>
      <w:r w:rsidR="00A810C8" w:rsidRPr="00771998">
        <w:rPr>
          <w:rFonts w:ascii="ABBvoice" w:hAnsi="ABBvoice" w:cs="ABBvoice"/>
          <w:sz w:val="20"/>
          <w:szCs w:val="20"/>
        </w:rPr>
        <w:t xml:space="preserve">that </w:t>
      </w:r>
      <w:r w:rsidR="00E65D4B" w:rsidRPr="00771998">
        <w:rPr>
          <w:rFonts w:ascii="ABBvoice" w:hAnsi="ABBvoice" w:cs="ABBvoice"/>
          <w:sz w:val="20"/>
          <w:szCs w:val="20"/>
        </w:rPr>
        <w:t>automate</w:t>
      </w:r>
      <w:r w:rsidR="00A810C8" w:rsidRPr="00771998">
        <w:rPr>
          <w:rFonts w:ascii="ABBvoice" w:hAnsi="ABBvoice" w:cs="ABBvoice"/>
          <w:sz w:val="20"/>
          <w:szCs w:val="20"/>
        </w:rPr>
        <w:t>s</w:t>
      </w:r>
      <w:r w:rsidR="00E65D4B" w:rsidRPr="00771998">
        <w:rPr>
          <w:rFonts w:ascii="ABBvoice" w:hAnsi="ABBvoice" w:cs="ABBvoice"/>
          <w:sz w:val="20"/>
          <w:szCs w:val="20"/>
        </w:rPr>
        <w:t xml:space="preserve"> foundational security best practices for power generation</w:t>
      </w:r>
      <w:r w:rsidR="00FA704A" w:rsidRPr="00771998">
        <w:rPr>
          <w:rFonts w:ascii="ABBvoice" w:hAnsi="ABBvoice" w:cs="ABBvoice"/>
          <w:sz w:val="20"/>
          <w:szCs w:val="20"/>
        </w:rPr>
        <w:t xml:space="preserve"> automation</w:t>
      </w:r>
      <w:r w:rsidR="00E65D4B" w:rsidRPr="00771998">
        <w:rPr>
          <w:rFonts w:ascii="ABBvoice" w:hAnsi="ABBvoice" w:cs="ABBvoice"/>
          <w:sz w:val="20"/>
          <w:szCs w:val="20"/>
        </w:rPr>
        <w:t xml:space="preserve"> i</w:t>
      </w:r>
      <w:r w:rsidR="007E2380" w:rsidRPr="00771998">
        <w:rPr>
          <w:rFonts w:ascii="ABBvoice" w:hAnsi="ABBvoice" w:cs="ABBvoice"/>
          <w:sz w:val="20"/>
          <w:szCs w:val="20"/>
        </w:rPr>
        <w:t xml:space="preserve">n response to increasing security demands </w:t>
      </w:r>
      <w:r w:rsidR="00F257B2" w:rsidRPr="00771998">
        <w:rPr>
          <w:rFonts w:ascii="ABBvoice" w:hAnsi="ABBvoice" w:cs="ABBvoice"/>
          <w:sz w:val="20"/>
          <w:szCs w:val="20"/>
        </w:rPr>
        <w:t xml:space="preserve">on the </w:t>
      </w:r>
      <w:r>
        <w:rPr>
          <w:rFonts w:ascii="ABBvoice" w:hAnsi="ABBvoice" w:cs="ABBvoice"/>
          <w:sz w:val="20"/>
          <w:szCs w:val="20"/>
        </w:rPr>
        <w:t>vital energy</w:t>
      </w:r>
      <w:r w:rsidR="00F257B2" w:rsidRPr="00771998">
        <w:rPr>
          <w:rFonts w:ascii="ABBvoice" w:hAnsi="ABBvoice" w:cs="ABBvoice"/>
          <w:sz w:val="20"/>
          <w:szCs w:val="20"/>
        </w:rPr>
        <w:t xml:space="preserve"> sector</w:t>
      </w:r>
      <w:r w:rsidR="00A810C8" w:rsidRPr="00771998">
        <w:rPr>
          <w:rFonts w:ascii="ABBvoice" w:hAnsi="ABBvoice" w:cs="ABBvoice"/>
          <w:sz w:val="20"/>
          <w:szCs w:val="20"/>
        </w:rPr>
        <w:t>.</w:t>
      </w:r>
      <w:r w:rsidR="007E2380" w:rsidRPr="00771998">
        <w:rPr>
          <w:rFonts w:ascii="ABBvoice" w:hAnsi="ABBvoice" w:cs="ABBvoice"/>
          <w:i/>
          <w:sz w:val="20"/>
          <w:szCs w:val="20"/>
        </w:rPr>
        <w:t xml:space="preserve"> </w:t>
      </w:r>
      <w:r w:rsidR="007E2380" w:rsidRPr="00771998">
        <w:rPr>
          <w:rFonts w:ascii="ABBvoice" w:hAnsi="ABBvoice" w:cs="ABBvoice"/>
          <w:sz w:val="20"/>
          <w:szCs w:val="20"/>
        </w:rPr>
        <w:t xml:space="preserve"> </w:t>
      </w:r>
    </w:p>
    <w:p w14:paraId="361E34C6" w14:textId="2A71CCD8" w:rsidR="005F1703" w:rsidRPr="00ED03DB" w:rsidRDefault="005F1703" w:rsidP="005F1703">
      <w:pPr>
        <w:rPr>
          <w:rFonts w:ascii="ABBvoice" w:hAnsi="ABBvoice" w:cs="ABBvoice"/>
          <w:sz w:val="20"/>
          <w:szCs w:val="20"/>
        </w:rPr>
      </w:pPr>
      <w:r w:rsidRPr="005F1703">
        <w:rPr>
          <w:rFonts w:ascii="ABBvoice" w:hAnsi="ABBvoice" w:cs="ABBvoice"/>
          <w:sz w:val="20"/>
          <w:szCs w:val="20"/>
        </w:rPr>
        <w:t xml:space="preserve">ABB’s Cyber Security Workplace provides a suite of security applications </w:t>
      </w:r>
      <w:r w:rsidR="007D1629">
        <w:rPr>
          <w:rFonts w:ascii="ABBvoice" w:hAnsi="ABBvoice" w:cs="ABBvoice"/>
          <w:sz w:val="20"/>
          <w:szCs w:val="20"/>
        </w:rPr>
        <w:t>and</w:t>
      </w:r>
      <w:r w:rsidRPr="005F1703">
        <w:rPr>
          <w:rFonts w:ascii="ABBvoice" w:hAnsi="ABBvoice" w:cs="ABBvoice"/>
          <w:sz w:val="20"/>
          <w:szCs w:val="20"/>
        </w:rPr>
        <w:t xml:space="preserve"> </w:t>
      </w:r>
      <w:r w:rsidR="007D1629">
        <w:rPr>
          <w:rFonts w:ascii="ABBvoice" w:hAnsi="ABBvoice" w:cs="ABBvoice"/>
          <w:sz w:val="20"/>
          <w:szCs w:val="20"/>
        </w:rPr>
        <w:t>automation</w:t>
      </w:r>
      <w:r w:rsidRPr="005F1703">
        <w:rPr>
          <w:rFonts w:ascii="ABBvoice" w:hAnsi="ABBvoice" w:cs="ABBvoice"/>
          <w:sz w:val="20"/>
          <w:szCs w:val="20"/>
        </w:rPr>
        <w:t xml:space="preserve"> to </w:t>
      </w:r>
      <w:r w:rsidR="007D1629">
        <w:rPr>
          <w:rFonts w:ascii="ABBvoice" w:hAnsi="ABBvoice" w:cs="ABBvoice"/>
          <w:sz w:val="20"/>
          <w:szCs w:val="20"/>
        </w:rPr>
        <w:t>reduce cyber</w:t>
      </w:r>
      <w:r w:rsidRPr="005F1703">
        <w:rPr>
          <w:rFonts w:ascii="ABBvoice" w:hAnsi="ABBvoice" w:cs="ABBvoice"/>
          <w:sz w:val="20"/>
          <w:szCs w:val="20"/>
        </w:rPr>
        <w:t xml:space="preserve"> </w:t>
      </w:r>
      <w:r w:rsidR="007D1629">
        <w:rPr>
          <w:rFonts w:ascii="ABBvoice" w:hAnsi="ABBvoice" w:cs="ABBvoice"/>
          <w:sz w:val="20"/>
          <w:szCs w:val="20"/>
        </w:rPr>
        <w:t xml:space="preserve">security risks, increase system </w:t>
      </w:r>
      <w:r w:rsidRPr="005F1703">
        <w:rPr>
          <w:rFonts w:ascii="ABBvoice" w:hAnsi="ABBvoice" w:cs="ABBvoice"/>
          <w:sz w:val="20"/>
          <w:szCs w:val="20"/>
        </w:rPr>
        <w:t xml:space="preserve">reliability and </w:t>
      </w:r>
      <w:r w:rsidR="007D1629">
        <w:rPr>
          <w:rFonts w:ascii="ABBvoice" w:hAnsi="ABBvoice" w:cs="ABBvoice"/>
          <w:sz w:val="20"/>
          <w:szCs w:val="20"/>
        </w:rPr>
        <w:t>to minimize</w:t>
      </w:r>
      <w:r w:rsidRPr="005F1703">
        <w:rPr>
          <w:rFonts w:ascii="ABBvoice" w:hAnsi="ABBvoice" w:cs="ABBvoice"/>
          <w:sz w:val="20"/>
          <w:szCs w:val="20"/>
        </w:rPr>
        <w:t xml:space="preserve"> efforts </w:t>
      </w:r>
      <w:r w:rsidR="007D1629">
        <w:rPr>
          <w:rFonts w:ascii="ABBvoice" w:hAnsi="ABBvoice" w:cs="ABBvoice"/>
          <w:sz w:val="20"/>
          <w:szCs w:val="20"/>
        </w:rPr>
        <w:t>in</w:t>
      </w:r>
      <w:r w:rsidR="0007583E">
        <w:rPr>
          <w:rFonts w:ascii="ABBvoice" w:hAnsi="ABBvoice" w:cs="ABBvoice"/>
          <w:sz w:val="20"/>
          <w:szCs w:val="20"/>
        </w:rPr>
        <w:t xml:space="preserve"> </w:t>
      </w:r>
      <w:r w:rsidR="007D1629">
        <w:rPr>
          <w:rFonts w:ascii="ABBvoice" w:hAnsi="ABBvoice" w:cs="ABBvoice"/>
          <w:sz w:val="20"/>
          <w:szCs w:val="20"/>
        </w:rPr>
        <w:t xml:space="preserve">sustaining and maintaining </w:t>
      </w:r>
      <w:r w:rsidR="0007583E">
        <w:rPr>
          <w:rFonts w:ascii="ABBvoice" w:hAnsi="ABBvoice" w:cs="ABBvoice"/>
          <w:sz w:val="20"/>
          <w:szCs w:val="20"/>
        </w:rPr>
        <w:t>security best practices</w:t>
      </w:r>
      <w:r w:rsidRPr="005F1703">
        <w:rPr>
          <w:rFonts w:ascii="ABBvoice" w:hAnsi="ABBvoice" w:cs="ABBvoice"/>
          <w:sz w:val="20"/>
          <w:szCs w:val="20"/>
        </w:rPr>
        <w:t>.</w:t>
      </w:r>
      <w:r>
        <w:rPr>
          <w:rFonts w:ascii="ABBvoice" w:hAnsi="ABBvoice" w:cs="ABBvoice"/>
          <w:sz w:val="20"/>
          <w:szCs w:val="20"/>
        </w:rPr>
        <w:t xml:space="preserve"> </w:t>
      </w:r>
      <w:r w:rsidRPr="00ED03DB">
        <w:rPr>
          <w:rFonts w:ascii="ABBvoice" w:hAnsi="ABBvoice" w:cs="ABBvoice"/>
          <w:sz w:val="20"/>
          <w:szCs w:val="20"/>
        </w:rPr>
        <w:t>The solution is capable of demonstrating compliance with international standards, national regulations and recommended security best practices.</w:t>
      </w:r>
      <w:r>
        <w:rPr>
          <w:rFonts w:ascii="ABBvoice" w:hAnsi="ABBvoice" w:cs="ABBvoice"/>
          <w:sz w:val="20"/>
          <w:szCs w:val="20"/>
        </w:rPr>
        <w:t xml:space="preserve"> With the new solution in place, power generators can </w:t>
      </w:r>
      <w:r w:rsidRPr="00ED03DB">
        <w:rPr>
          <w:rFonts w:ascii="ABBvoice" w:hAnsi="ABBvoice" w:cs="ABBvoice"/>
          <w:sz w:val="20"/>
          <w:szCs w:val="20"/>
        </w:rPr>
        <w:t xml:space="preserve">easily enforce corporate industrial control security policies and maintain enhanced visibility to security status reporting without burdening plant personnel with time consuming routine security maintenance.  </w:t>
      </w:r>
    </w:p>
    <w:p w14:paraId="3FDB59E2" w14:textId="77777777" w:rsidR="00182DC3" w:rsidRPr="00746FC3" w:rsidRDefault="00182DC3" w:rsidP="00182DC3">
      <w:pPr>
        <w:rPr>
          <w:rFonts w:ascii="ABBvoice" w:hAnsi="ABBvoice" w:cs="ABBvoice"/>
          <w:sz w:val="20"/>
          <w:szCs w:val="20"/>
        </w:rPr>
      </w:pPr>
      <w:r w:rsidRPr="00746FC3">
        <w:rPr>
          <w:rFonts w:ascii="ABBvoice" w:hAnsi="ABBvoice" w:cs="ABBvoice"/>
          <w:sz w:val="20"/>
          <w:szCs w:val="20"/>
        </w:rPr>
        <w:t xml:space="preserve">“Industrial control systems that increasingly use open standards and commercial technology have introduced major operational benefits, but also cyber security concerns,” said Kevin Kosisko, Managing Director of ABB’s Power Generation &amp; Water business, part of the Industrial Automation division. “ABB’s security solution gives customers a way to embrace foundational security practices while minimizing time demands on plant personnel, who are facing growing demands associated with security, regulatory compliance and corporate risk." </w:t>
      </w:r>
    </w:p>
    <w:p w14:paraId="5D1417A7" w14:textId="77777777" w:rsidR="00F257B2" w:rsidRPr="00771998" w:rsidRDefault="00F257B2" w:rsidP="00865822">
      <w:pPr>
        <w:rPr>
          <w:rFonts w:ascii="ABBvoice" w:hAnsi="ABBvoice" w:cs="ABBvoice"/>
          <w:b/>
          <w:sz w:val="20"/>
          <w:szCs w:val="20"/>
        </w:rPr>
      </w:pPr>
      <w:r w:rsidRPr="00771998">
        <w:rPr>
          <w:rFonts w:ascii="ABBvoice" w:hAnsi="ABBvoice" w:cs="ABBvoice"/>
          <w:b/>
          <w:sz w:val="20"/>
          <w:szCs w:val="20"/>
        </w:rPr>
        <w:t>A suite of security applications</w:t>
      </w:r>
    </w:p>
    <w:p w14:paraId="66DC58BA" w14:textId="77777777" w:rsidR="00182DC3" w:rsidRPr="00771998" w:rsidRDefault="00182DC3" w:rsidP="00771998">
      <w:pPr>
        <w:rPr>
          <w:rFonts w:ascii="ABBvoice" w:hAnsi="ABBvoice" w:cs="ABBvoice"/>
          <w:sz w:val="20"/>
          <w:szCs w:val="20"/>
        </w:rPr>
      </w:pPr>
      <w:r w:rsidRPr="00771998">
        <w:rPr>
          <w:rFonts w:ascii="ABBvoice" w:hAnsi="ABBvoice" w:cs="ABBvoice"/>
          <w:sz w:val="20"/>
          <w:szCs w:val="20"/>
        </w:rPr>
        <w:t xml:space="preserve">The </w:t>
      </w:r>
      <w:r w:rsidR="0007583E">
        <w:rPr>
          <w:rFonts w:ascii="ABBvoice" w:hAnsi="ABBvoice" w:cs="ABBvoice"/>
          <w:sz w:val="20"/>
          <w:szCs w:val="20"/>
        </w:rPr>
        <w:t xml:space="preserve">time savings </w:t>
      </w:r>
      <w:r w:rsidRPr="00771998">
        <w:rPr>
          <w:rFonts w:ascii="ABBvoice" w:hAnsi="ABBvoice" w:cs="ABBvoice"/>
          <w:sz w:val="20"/>
          <w:szCs w:val="20"/>
        </w:rPr>
        <w:t xml:space="preserve">solution minimizes labor associated with applying tested and securely delivered patches and antivirus, routine backups and </w:t>
      </w:r>
      <w:r>
        <w:rPr>
          <w:rFonts w:ascii="ABBvoice" w:hAnsi="ABBvoice" w:cs="ABBvoice"/>
          <w:sz w:val="20"/>
          <w:szCs w:val="20"/>
        </w:rPr>
        <w:t xml:space="preserve">routine </w:t>
      </w:r>
      <w:r w:rsidRPr="00771998">
        <w:rPr>
          <w:rFonts w:ascii="ABBvoice" w:hAnsi="ABBvoice" w:cs="ABBvoice"/>
          <w:sz w:val="20"/>
          <w:szCs w:val="20"/>
        </w:rPr>
        <w:t xml:space="preserve">system hardening for </w:t>
      </w:r>
      <w:r>
        <w:rPr>
          <w:rFonts w:ascii="ABBvoice" w:hAnsi="ABBvoice" w:cs="ABBvoice"/>
          <w:sz w:val="20"/>
          <w:szCs w:val="20"/>
        </w:rPr>
        <w:t xml:space="preserve">both the </w:t>
      </w:r>
      <w:r w:rsidRPr="00771998">
        <w:rPr>
          <w:rFonts w:ascii="ABBvoice" w:hAnsi="ABBvoice" w:cs="ABBvoice"/>
          <w:sz w:val="20"/>
          <w:szCs w:val="20"/>
        </w:rPr>
        <w:t>ABB Ability</w:t>
      </w:r>
      <w:r w:rsidR="00675EBC">
        <w:rPr>
          <w:rFonts w:ascii="ABBvoice" w:hAnsi="ABBvoice" w:cs="ABBvoice"/>
          <w:sz w:val="20"/>
          <w:szCs w:val="20"/>
        </w:rPr>
        <w:t>™</w:t>
      </w:r>
      <w:r w:rsidRPr="00771998">
        <w:rPr>
          <w:rFonts w:ascii="ABBvoice" w:hAnsi="ABBvoice" w:cs="ABBvoice"/>
          <w:sz w:val="20"/>
          <w:szCs w:val="20"/>
        </w:rPr>
        <w:t xml:space="preserve"> Symphony</w:t>
      </w:r>
      <w:r w:rsidR="00675EBC">
        <w:rPr>
          <w:rFonts w:ascii="ABBvoice" w:hAnsi="ABBvoice" w:cs="ABBvoice"/>
          <w:sz w:val="20"/>
          <w:szCs w:val="20"/>
        </w:rPr>
        <w:t>®</w:t>
      </w:r>
      <w:r w:rsidRPr="00771998">
        <w:rPr>
          <w:rFonts w:ascii="ABBvoice" w:hAnsi="ABBvoice" w:cs="ABBvoice"/>
          <w:sz w:val="20"/>
          <w:szCs w:val="20"/>
        </w:rPr>
        <w:t xml:space="preserve"> Plus and ABB Ability</w:t>
      </w:r>
      <w:r w:rsidR="00675EBC">
        <w:rPr>
          <w:rFonts w:ascii="ABBvoice" w:hAnsi="ABBvoice" w:cs="ABBvoice"/>
          <w:sz w:val="20"/>
          <w:szCs w:val="20"/>
        </w:rPr>
        <w:t>™</w:t>
      </w:r>
      <w:r w:rsidRPr="00771998">
        <w:rPr>
          <w:rFonts w:ascii="ABBvoice" w:hAnsi="ABBvoice" w:cs="ABBvoice"/>
          <w:sz w:val="20"/>
          <w:szCs w:val="20"/>
        </w:rPr>
        <w:t xml:space="preserve"> System 800xA 5.1 distributed control systems. </w:t>
      </w:r>
      <w:r w:rsidRPr="00771998" w:rsidDel="00FA704A">
        <w:rPr>
          <w:rFonts w:ascii="ABBvoice" w:hAnsi="ABBvoice" w:cs="ABBvoice"/>
          <w:sz w:val="20"/>
          <w:szCs w:val="20"/>
        </w:rPr>
        <w:t xml:space="preserve"> </w:t>
      </w:r>
    </w:p>
    <w:p w14:paraId="2E44C976" w14:textId="39F8A138" w:rsidR="00FA704A" w:rsidRPr="00771998" w:rsidRDefault="00FA704A" w:rsidP="00771998">
      <w:pPr>
        <w:pStyle w:val="ListParagraph"/>
        <w:numPr>
          <w:ilvl w:val="0"/>
          <w:numId w:val="1"/>
        </w:numPr>
        <w:rPr>
          <w:rFonts w:ascii="ABBvoice" w:hAnsi="ABBvoice" w:cs="ABBvoice"/>
          <w:sz w:val="20"/>
          <w:szCs w:val="20"/>
        </w:rPr>
      </w:pPr>
      <w:r w:rsidRPr="00771998">
        <w:rPr>
          <w:rFonts w:ascii="ABBvoice" w:hAnsi="ABBvoice" w:cs="ABBvoice"/>
          <w:b/>
          <w:sz w:val="20"/>
          <w:szCs w:val="20"/>
        </w:rPr>
        <w:t xml:space="preserve"> </w:t>
      </w:r>
      <w:r w:rsidR="00FC7814">
        <w:rPr>
          <w:rFonts w:ascii="ABBvoice" w:hAnsi="ABBvoice" w:cs="ABBvoice"/>
          <w:b/>
          <w:sz w:val="20"/>
          <w:szCs w:val="20"/>
        </w:rPr>
        <w:t>S</w:t>
      </w:r>
      <w:r w:rsidRPr="00771998">
        <w:rPr>
          <w:rFonts w:ascii="ABBvoice" w:hAnsi="ABBvoice" w:cs="ABBvoice"/>
          <w:b/>
          <w:sz w:val="20"/>
          <w:szCs w:val="20"/>
        </w:rPr>
        <w:t>ystem hardening</w:t>
      </w:r>
      <w:r w:rsidRPr="00771998">
        <w:rPr>
          <w:rFonts w:ascii="ABBvoice" w:hAnsi="ABBvoice" w:cs="ABBvoice"/>
          <w:sz w:val="20"/>
          <w:szCs w:val="20"/>
        </w:rPr>
        <w:t xml:space="preserve"> </w:t>
      </w:r>
      <w:r w:rsidR="00FC7814">
        <w:rPr>
          <w:rFonts w:ascii="ABBvoice" w:hAnsi="ABBvoice" w:cs="ABBvoice"/>
          <w:sz w:val="20"/>
          <w:szCs w:val="20"/>
        </w:rPr>
        <w:t>–</w:t>
      </w:r>
      <w:r w:rsidRPr="00771998">
        <w:rPr>
          <w:rFonts w:ascii="ABBvoice" w:hAnsi="ABBvoice" w:cs="ABBvoice"/>
          <w:sz w:val="20"/>
          <w:szCs w:val="20"/>
        </w:rPr>
        <w:t xml:space="preserve"> </w:t>
      </w:r>
      <w:r w:rsidR="00FC7814">
        <w:rPr>
          <w:rFonts w:ascii="ABBvoice" w:hAnsi="ABBvoice" w:cs="ABBvoice"/>
          <w:sz w:val="20"/>
          <w:szCs w:val="20"/>
        </w:rPr>
        <w:t>Monitoring and reporting based on industry standards, i</w:t>
      </w:r>
      <w:r w:rsidRPr="00771998">
        <w:rPr>
          <w:rFonts w:ascii="ABBvoice" w:hAnsi="ABBvoice" w:cs="ABBvoice"/>
          <w:sz w:val="20"/>
          <w:szCs w:val="20"/>
        </w:rPr>
        <w:t xml:space="preserve">ncluding </w:t>
      </w:r>
      <w:r w:rsidR="00865822" w:rsidRPr="00771998">
        <w:rPr>
          <w:rFonts w:ascii="ABBvoice" w:hAnsi="ABBvoice" w:cs="ABBvoice"/>
          <w:sz w:val="20"/>
          <w:szCs w:val="20"/>
        </w:rPr>
        <w:t>identification of unnecessary software, components, ports, services and programs,</w:t>
      </w:r>
      <w:r w:rsidR="0007583E">
        <w:rPr>
          <w:rFonts w:ascii="ABBvoice" w:hAnsi="ABBvoice" w:cs="ABBvoice"/>
          <w:sz w:val="20"/>
          <w:szCs w:val="20"/>
        </w:rPr>
        <w:t xml:space="preserve"> including status showing present,</w:t>
      </w:r>
      <w:r w:rsidRPr="00771998">
        <w:rPr>
          <w:rFonts w:ascii="ABBvoice" w:hAnsi="ABBvoice" w:cs="ABBvoice"/>
          <w:sz w:val="20"/>
          <w:szCs w:val="20"/>
        </w:rPr>
        <w:t xml:space="preserve"> </w:t>
      </w:r>
      <w:r w:rsidR="00865822" w:rsidRPr="00771998">
        <w:rPr>
          <w:rFonts w:ascii="ABBvoice" w:hAnsi="ABBvoice" w:cs="ABBvoice"/>
          <w:sz w:val="20"/>
          <w:szCs w:val="20"/>
        </w:rPr>
        <w:t>removed or disabled</w:t>
      </w:r>
      <w:r w:rsidRPr="00771998">
        <w:rPr>
          <w:rFonts w:ascii="ABBvoice" w:hAnsi="ABBvoice" w:cs="ABBvoice"/>
          <w:sz w:val="20"/>
          <w:szCs w:val="20"/>
        </w:rPr>
        <w:t xml:space="preserve">.  </w:t>
      </w:r>
    </w:p>
    <w:p w14:paraId="1FF1914E" w14:textId="14B5D584" w:rsidR="00FA704A" w:rsidRDefault="00FA704A" w:rsidP="00771998">
      <w:pPr>
        <w:pStyle w:val="ListParagraph"/>
        <w:numPr>
          <w:ilvl w:val="0"/>
          <w:numId w:val="1"/>
        </w:numPr>
        <w:rPr>
          <w:rFonts w:ascii="ABBvoice" w:hAnsi="ABBvoice" w:cs="ABBvoice"/>
          <w:sz w:val="20"/>
          <w:szCs w:val="20"/>
        </w:rPr>
      </w:pPr>
      <w:r w:rsidRPr="00771998">
        <w:rPr>
          <w:rFonts w:ascii="ABBvoice" w:hAnsi="ABBvoice" w:cs="ABBvoice"/>
          <w:b/>
          <w:sz w:val="20"/>
          <w:szCs w:val="20"/>
        </w:rPr>
        <w:t>Patch management</w:t>
      </w:r>
      <w:r w:rsidRPr="00771998">
        <w:rPr>
          <w:rFonts w:ascii="ABBvoice" w:hAnsi="ABBvoice" w:cs="ABBvoice"/>
          <w:sz w:val="20"/>
          <w:szCs w:val="20"/>
        </w:rPr>
        <w:t xml:space="preserve"> - A</w:t>
      </w:r>
      <w:r w:rsidR="00ED1A0B" w:rsidRPr="00771998">
        <w:rPr>
          <w:rFonts w:ascii="ABBvoice" w:hAnsi="ABBvoice" w:cs="ABBvoice"/>
          <w:sz w:val="20"/>
          <w:szCs w:val="20"/>
        </w:rPr>
        <w:t xml:space="preserve"> </w:t>
      </w:r>
      <w:r w:rsidR="00865822" w:rsidRPr="00771998">
        <w:rPr>
          <w:rFonts w:ascii="ABBvoice" w:hAnsi="ABBvoice" w:cs="ABBvoice"/>
          <w:sz w:val="20"/>
          <w:szCs w:val="20"/>
        </w:rPr>
        <w:t xml:space="preserve">centralized service for auditing and deploying security patches, which are tested in ABB labs to validate applicability and compatibility. It includes documented procedures for patching. Patches are </w:t>
      </w:r>
      <w:r w:rsidR="00625BEF">
        <w:rPr>
          <w:rFonts w:ascii="ABBvoice" w:hAnsi="ABBvoice" w:cs="ABBvoice"/>
          <w:sz w:val="20"/>
          <w:szCs w:val="20"/>
        </w:rPr>
        <w:t>validated, packaged</w:t>
      </w:r>
      <w:r w:rsidR="00625BEF" w:rsidRPr="00771998">
        <w:rPr>
          <w:rFonts w:ascii="ABBvoice" w:hAnsi="ABBvoice" w:cs="ABBvoice"/>
          <w:sz w:val="20"/>
          <w:szCs w:val="20"/>
        </w:rPr>
        <w:t xml:space="preserve"> </w:t>
      </w:r>
      <w:r w:rsidR="00865822" w:rsidRPr="00771998">
        <w:rPr>
          <w:rFonts w:ascii="ABBvoice" w:hAnsi="ABBvoice" w:cs="ABBvoice"/>
          <w:sz w:val="20"/>
          <w:szCs w:val="20"/>
        </w:rPr>
        <w:t xml:space="preserve">and delivered </w:t>
      </w:r>
      <w:r w:rsidR="00625BEF">
        <w:rPr>
          <w:rFonts w:ascii="ABBvoice" w:hAnsi="ABBvoice" w:cs="ABBvoice"/>
          <w:sz w:val="20"/>
          <w:szCs w:val="20"/>
        </w:rPr>
        <w:t xml:space="preserve">securely, </w:t>
      </w:r>
      <w:r w:rsidR="00865822" w:rsidRPr="00771998">
        <w:rPr>
          <w:rFonts w:ascii="ABBvoice" w:hAnsi="ABBvoice" w:cs="ABBvoice"/>
          <w:sz w:val="20"/>
          <w:szCs w:val="20"/>
        </w:rPr>
        <w:t>enabling customers to meet chain-of-custody requirements.</w:t>
      </w:r>
      <w:r w:rsidR="004C44C9" w:rsidRPr="00771998">
        <w:rPr>
          <w:rFonts w:ascii="ABBvoice" w:hAnsi="ABBvoice" w:cs="ABBvoice"/>
          <w:sz w:val="20"/>
          <w:szCs w:val="20"/>
        </w:rPr>
        <w:t xml:space="preserve"> </w:t>
      </w:r>
    </w:p>
    <w:p w14:paraId="3956502B" w14:textId="61DF3C35" w:rsidR="00FC7814" w:rsidRPr="00771998" w:rsidRDefault="00FC7814" w:rsidP="00FC7814">
      <w:pPr>
        <w:pStyle w:val="ListParagraph"/>
        <w:numPr>
          <w:ilvl w:val="0"/>
          <w:numId w:val="1"/>
        </w:numPr>
        <w:rPr>
          <w:rFonts w:ascii="ABBvoice" w:hAnsi="ABBvoice" w:cs="ABBvoice"/>
          <w:sz w:val="20"/>
          <w:szCs w:val="20"/>
        </w:rPr>
      </w:pPr>
      <w:r>
        <w:rPr>
          <w:rFonts w:ascii="ABBvoice" w:hAnsi="ABBvoice" w:cs="ABBvoice"/>
          <w:sz w:val="20"/>
          <w:szCs w:val="20"/>
        </w:rPr>
        <w:t xml:space="preserve">Malware Protection management – A centralized service for auditing and deploying Antivirus signature updates, which </w:t>
      </w:r>
      <w:r w:rsidRPr="00FC7814">
        <w:rPr>
          <w:rFonts w:ascii="ABBvoice" w:hAnsi="ABBvoice" w:cs="ABBvoice"/>
          <w:sz w:val="20"/>
          <w:szCs w:val="20"/>
        </w:rPr>
        <w:t>are evaluated</w:t>
      </w:r>
      <w:r>
        <w:rPr>
          <w:rFonts w:ascii="ABBvoice" w:hAnsi="ABBvoice" w:cs="ABBvoice"/>
          <w:sz w:val="20"/>
          <w:szCs w:val="20"/>
        </w:rPr>
        <w:t>, tested</w:t>
      </w:r>
      <w:r w:rsidRPr="00FC7814">
        <w:rPr>
          <w:rFonts w:ascii="ABBvoice" w:hAnsi="ABBvoice" w:cs="ABBvoice"/>
          <w:sz w:val="20"/>
          <w:szCs w:val="20"/>
        </w:rPr>
        <w:t xml:space="preserve"> and </w:t>
      </w:r>
      <w:r>
        <w:rPr>
          <w:rFonts w:ascii="ABBvoice" w:hAnsi="ABBvoice" w:cs="ABBvoice"/>
          <w:sz w:val="20"/>
          <w:szCs w:val="20"/>
        </w:rPr>
        <w:t>verified</w:t>
      </w:r>
      <w:r w:rsidRPr="00FC7814">
        <w:rPr>
          <w:rFonts w:ascii="ABBvoice" w:hAnsi="ABBvoice" w:cs="ABBvoice"/>
          <w:sz w:val="20"/>
          <w:szCs w:val="20"/>
        </w:rPr>
        <w:t xml:space="preserve"> that they do not contain false positives which could cause a system to stop on their deployment</w:t>
      </w:r>
    </w:p>
    <w:p w14:paraId="11602439" w14:textId="37C63061" w:rsidR="00553C4C" w:rsidRDefault="00F257B2" w:rsidP="00771998">
      <w:pPr>
        <w:pStyle w:val="ListParagraph"/>
        <w:numPr>
          <w:ilvl w:val="0"/>
          <w:numId w:val="1"/>
        </w:numPr>
        <w:rPr>
          <w:rFonts w:ascii="ABBvoice" w:hAnsi="ABBvoice" w:cs="ABBvoice"/>
          <w:sz w:val="20"/>
          <w:szCs w:val="20"/>
        </w:rPr>
      </w:pPr>
      <w:r w:rsidRPr="00771998">
        <w:rPr>
          <w:rFonts w:ascii="ABBvoice" w:hAnsi="ABBvoice" w:cs="ABBvoice"/>
          <w:b/>
          <w:sz w:val="20"/>
          <w:szCs w:val="20"/>
        </w:rPr>
        <w:t xml:space="preserve">Backup and recovery </w:t>
      </w:r>
      <w:r w:rsidR="00FC7814">
        <w:rPr>
          <w:rFonts w:ascii="ABBvoice" w:hAnsi="ABBvoice" w:cs="ABBvoice"/>
          <w:b/>
          <w:sz w:val="20"/>
          <w:szCs w:val="20"/>
        </w:rPr>
        <w:t>management</w:t>
      </w:r>
      <w:r w:rsidRPr="00771998">
        <w:rPr>
          <w:rFonts w:ascii="ABBvoice" w:hAnsi="ABBvoice" w:cs="ABBvoice"/>
          <w:sz w:val="20"/>
          <w:szCs w:val="20"/>
        </w:rPr>
        <w:t xml:space="preserve"> – Automated and s</w:t>
      </w:r>
      <w:r w:rsidR="00865822" w:rsidRPr="00771998">
        <w:rPr>
          <w:rFonts w:ascii="ABBvoice" w:hAnsi="ABBvoice" w:cs="ABBvoice"/>
          <w:sz w:val="20"/>
          <w:szCs w:val="20"/>
        </w:rPr>
        <w:t>upported by best practices, procedure documentation and automation</w:t>
      </w:r>
      <w:r w:rsidR="001A129F">
        <w:rPr>
          <w:rFonts w:ascii="ABBvoice" w:hAnsi="ABBvoice" w:cs="ABBvoice"/>
          <w:sz w:val="20"/>
          <w:szCs w:val="20"/>
        </w:rPr>
        <w:t xml:space="preserve"> to backup and recover from </w:t>
      </w:r>
      <w:r w:rsidR="001A129F">
        <w:t xml:space="preserve">a system failure. </w:t>
      </w:r>
      <w:r w:rsidR="001A129F">
        <w:lastRenderedPageBreak/>
        <w:t>M</w:t>
      </w:r>
      <w:r w:rsidR="001A129F" w:rsidRPr="00D938A9">
        <w:t>aintain</w:t>
      </w:r>
      <w:r w:rsidR="001A129F">
        <w:t>s</w:t>
      </w:r>
      <w:r w:rsidR="001A129F" w:rsidRPr="00D938A9">
        <w:t xml:space="preserve"> a detailed backup strategy, including recovery plan, </w:t>
      </w:r>
      <w:r w:rsidR="001A129F">
        <w:t>according to your business continuity needs</w:t>
      </w:r>
      <w:r w:rsidR="001A129F" w:rsidRPr="00D938A9">
        <w:t xml:space="preserve">. </w:t>
      </w:r>
    </w:p>
    <w:p w14:paraId="305A4BBD" w14:textId="77777777" w:rsidR="001A129F" w:rsidRPr="00771998" w:rsidRDefault="001A129F" w:rsidP="001429FD">
      <w:pPr>
        <w:pStyle w:val="ListParagraph"/>
        <w:rPr>
          <w:rFonts w:ascii="ABBvoice" w:hAnsi="ABBvoice" w:cs="ABBvoice"/>
          <w:sz w:val="20"/>
          <w:szCs w:val="20"/>
        </w:rPr>
      </w:pPr>
    </w:p>
    <w:p w14:paraId="131871DF" w14:textId="77777777" w:rsidR="00F257B2" w:rsidRPr="00771998" w:rsidRDefault="00F257B2" w:rsidP="00CE7329">
      <w:pPr>
        <w:rPr>
          <w:rFonts w:ascii="ABBvoice" w:hAnsi="ABBvoice" w:cs="ABBvoice"/>
          <w:b/>
          <w:sz w:val="20"/>
          <w:szCs w:val="20"/>
        </w:rPr>
      </w:pPr>
      <w:r w:rsidRPr="00771998">
        <w:rPr>
          <w:rFonts w:ascii="ABBvoice" w:hAnsi="ABBvoice" w:cs="ABBvoice"/>
          <w:b/>
          <w:sz w:val="20"/>
          <w:szCs w:val="20"/>
        </w:rPr>
        <w:t>Designed with the business in mind</w:t>
      </w:r>
    </w:p>
    <w:p w14:paraId="2BD5342E" w14:textId="77777777" w:rsidR="00A810C8" w:rsidRPr="00771998" w:rsidRDefault="004C44C9" w:rsidP="00CE7329">
      <w:pPr>
        <w:rPr>
          <w:rFonts w:ascii="ABBvoice" w:hAnsi="ABBvoice" w:cs="ABBvoice"/>
          <w:sz w:val="20"/>
          <w:szCs w:val="20"/>
        </w:rPr>
      </w:pPr>
      <w:r w:rsidRPr="00771998">
        <w:rPr>
          <w:rFonts w:ascii="ABBvoice" w:hAnsi="ABBvoice" w:cs="ABBvoice"/>
          <w:sz w:val="20"/>
          <w:szCs w:val="20"/>
        </w:rPr>
        <w:t xml:space="preserve">As an industrial control system OEM and service provider, ABB's Cyber Security Workplace solution has been designed to fit into existing plant level business processes and to address foundational security controls without impacting safety, reliability or availability. </w:t>
      </w:r>
    </w:p>
    <w:p w14:paraId="2D3F9D15" w14:textId="77777777" w:rsidR="00CE7329" w:rsidRPr="00771998" w:rsidRDefault="00705F45" w:rsidP="00CE7329">
      <w:pPr>
        <w:rPr>
          <w:rFonts w:ascii="ABBvoice" w:hAnsi="ABBvoice" w:cs="ABBvoice"/>
          <w:sz w:val="20"/>
          <w:szCs w:val="20"/>
        </w:rPr>
      </w:pPr>
      <w:r w:rsidRPr="00771998">
        <w:rPr>
          <w:rFonts w:ascii="ABBvoice" w:hAnsi="ABBvoice" w:cs="ABBvoice"/>
          <w:sz w:val="20"/>
          <w:szCs w:val="20"/>
        </w:rPr>
        <w:t>A</w:t>
      </w:r>
      <w:r w:rsidR="0024280B" w:rsidRPr="00771998">
        <w:rPr>
          <w:rFonts w:ascii="ABBvoice" w:hAnsi="ABBvoice" w:cs="ABBvoice"/>
          <w:sz w:val="20"/>
          <w:szCs w:val="20"/>
        </w:rPr>
        <w:t xml:space="preserve">BB is a leading provider of integrated power and automation solutions, with </w:t>
      </w:r>
      <w:r w:rsidR="00197F6B" w:rsidRPr="00771998">
        <w:rPr>
          <w:rFonts w:ascii="ABBvoice" w:hAnsi="ABBvoice" w:cs="ABBvoice"/>
          <w:sz w:val="20"/>
          <w:szCs w:val="20"/>
        </w:rPr>
        <w:t xml:space="preserve">unrivaled </w:t>
      </w:r>
      <w:r w:rsidR="0024280B" w:rsidRPr="00771998">
        <w:rPr>
          <w:rFonts w:ascii="ABBvoice" w:hAnsi="ABBvoice" w:cs="ABBvoice"/>
          <w:sz w:val="20"/>
          <w:szCs w:val="20"/>
        </w:rPr>
        <w:t>experience partnering with</w:t>
      </w:r>
      <w:r w:rsidR="00197F6B" w:rsidRPr="00771998">
        <w:rPr>
          <w:rFonts w:ascii="ABBvoice" w:hAnsi="ABBvoice" w:cs="ABBvoice"/>
          <w:sz w:val="20"/>
          <w:szCs w:val="20"/>
        </w:rPr>
        <w:t xml:space="preserve"> the energy and water sectors to </w:t>
      </w:r>
      <w:r w:rsidR="0024280B" w:rsidRPr="00771998">
        <w:rPr>
          <w:rFonts w:ascii="ABBvoice" w:hAnsi="ABBvoice" w:cs="ABBvoice"/>
          <w:sz w:val="20"/>
          <w:szCs w:val="20"/>
        </w:rPr>
        <w:t>deliver</w:t>
      </w:r>
      <w:r w:rsidR="00197F6B" w:rsidRPr="00771998">
        <w:rPr>
          <w:rFonts w:ascii="ABBvoice" w:hAnsi="ABBvoice" w:cs="ABBvoice"/>
          <w:sz w:val="20"/>
          <w:szCs w:val="20"/>
        </w:rPr>
        <w:t xml:space="preserve"> </w:t>
      </w:r>
      <w:r w:rsidR="0024280B" w:rsidRPr="00771998">
        <w:rPr>
          <w:rFonts w:ascii="ABBvoice" w:hAnsi="ABBvoice" w:cs="ABBvoice"/>
          <w:sz w:val="20"/>
          <w:szCs w:val="20"/>
        </w:rPr>
        <w:t>improved</w:t>
      </w:r>
      <w:r w:rsidR="00197F6B" w:rsidRPr="00771998">
        <w:rPr>
          <w:rFonts w:ascii="ABBvoice" w:hAnsi="ABBvoice" w:cs="ABBvoice"/>
          <w:sz w:val="20"/>
          <w:szCs w:val="20"/>
        </w:rPr>
        <w:t xml:space="preserve">, sustainable </w:t>
      </w:r>
      <w:r w:rsidR="0024280B" w:rsidRPr="00771998">
        <w:rPr>
          <w:rFonts w:ascii="ABBvoice" w:hAnsi="ABBvoice" w:cs="ABBvoice"/>
          <w:sz w:val="20"/>
          <w:szCs w:val="20"/>
        </w:rPr>
        <w:t xml:space="preserve">operations. Integrated and secure ABB digital systems, services and solutions help power customers automate and optimize the performance of </w:t>
      </w:r>
      <w:r w:rsidR="00197F6B" w:rsidRPr="00771998">
        <w:rPr>
          <w:rFonts w:ascii="ABBvoice" w:hAnsi="ABBvoice" w:cs="ABBvoice"/>
          <w:sz w:val="20"/>
          <w:szCs w:val="20"/>
        </w:rPr>
        <w:t xml:space="preserve">both </w:t>
      </w:r>
      <w:r w:rsidR="0024280B" w:rsidRPr="00771998">
        <w:rPr>
          <w:rFonts w:ascii="ABBvoice" w:hAnsi="ABBvoice" w:cs="ABBvoice"/>
          <w:sz w:val="20"/>
          <w:szCs w:val="20"/>
        </w:rPr>
        <w:t>conventional and renewable power plants and water facilities.</w:t>
      </w:r>
    </w:p>
    <w:p w14:paraId="7C79F655" w14:textId="77777777" w:rsidR="001217ED" w:rsidRDefault="00CE7329" w:rsidP="00CE7329">
      <w:pPr>
        <w:rPr>
          <w:rFonts w:ascii="ABBvoice" w:hAnsi="ABBvoice" w:cs="ABBvoice"/>
          <w:sz w:val="20"/>
          <w:szCs w:val="20"/>
        </w:rPr>
      </w:pPr>
      <w:r w:rsidRPr="00771998">
        <w:rPr>
          <w:rFonts w:ascii="ABBvoice" w:hAnsi="ABBvoice" w:cs="ABBvoice"/>
          <w:sz w:val="20"/>
          <w:szCs w:val="20"/>
        </w:rPr>
        <w:t>ABB (ABBN: SIX Swiss Ex) is a pioneering technology leader in electrification products, robotics and motion, industrial automation and power grids, serving customers in utilities, industry and transport &amp; infrastructure globally. Continuing more than a 125-year history of innovation, ABB today is writing the future of industrial digitalization and driving the Energy and Fourth Industrial Revolutions. ABB operates in more than 100 countries with about 132,000 employees. (</w:t>
      </w:r>
      <w:hyperlink r:id="rId7" w:history="1">
        <w:r w:rsidR="00771998" w:rsidRPr="004F6F68">
          <w:rPr>
            <w:rStyle w:val="Hyperlink"/>
            <w:rFonts w:ascii="ABBvoice" w:hAnsi="ABBvoice" w:cs="ABBvoice"/>
            <w:sz w:val="20"/>
            <w:szCs w:val="20"/>
          </w:rPr>
          <w:t>www.abb.com</w:t>
        </w:r>
      </w:hyperlink>
      <w:r w:rsidRPr="00771998">
        <w:rPr>
          <w:rFonts w:ascii="ABBvoice" w:hAnsi="ABBvoice" w:cs="ABBvoice"/>
          <w:sz w:val="20"/>
          <w:szCs w:val="20"/>
        </w:rPr>
        <w:t>)</w:t>
      </w:r>
    </w:p>
    <w:p w14:paraId="6DEC148F" w14:textId="77777777" w:rsidR="00771998" w:rsidRDefault="00771998" w:rsidP="00CE7329">
      <w:pPr>
        <w:rPr>
          <w:rFonts w:ascii="ABBvoice" w:hAnsi="ABBvoice" w:cs="ABBvoice"/>
          <w:sz w:val="20"/>
          <w:szCs w:val="20"/>
        </w:rPr>
      </w:pPr>
    </w:p>
    <w:p w14:paraId="14DDB18E" w14:textId="77777777" w:rsidR="00771998" w:rsidRPr="00771998" w:rsidRDefault="00771998" w:rsidP="00771998">
      <w:pPr>
        <w:pBdr>
          <w:top w:val="single" w:sz="4" w:space="9" w:color="auto"/>
        </w:pBdr>
        <w:tabs>
          <w:tab w:val="left" w:pos="3402"/>
          <w:tab w:val="left" w:pos="6379"/>
        </w:tabs>
        <w:spacing w:before="840" w:after="0" w:line="240" w:lineRule="auto"/>
        <w:rPr>
          <w:rFonts w:ascii="ABBvoice" w:eastAsia="Calibri" w:hAnsi="ABBvoice" w:cs="ABBvoice"/>
          <w:b/>
          <w:bCs/>
          <w:color w:val="000000"/>
          <w:sz w:val="16"/>
          <w:szCs w:val="16"/>
        </w:rPr>
      </w:pPr>
      <w:r w:rsidRPr="00771998">
        <w:rPr>
          <w:rFonts w:ascii="ABBvoice" w:eastAsia="Calibri" w:hAnsi="ABBvoice" w:cs="ABBvoice"/>
          <w:b/>
          <w:bCs/>
          <w:color w:val="000000"/>
          <w:sz w:val="16"/>
          <w:szCs w:val="16"/>
        </w:rPr>
        <w:t>For more information, please contact:</w:t>
      </w:r>
    </w:p>
    <w:tbl>
      <w:tblPr>
        <w:tblStyle w:val="TableGrid1"/>
        <w:tblW w:w="97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3"/>
        <w:gridCol w:w="4717"/>
      </w:tblGrid>
      <w:tr w:rsidR="00771998" w:rsidRPr="00771998" w14:paraId="6FB916A1" w14:textId="77777777" w:rsidTr="00CD1E57">
        <w:tc>
          <w:tcPr>
            <w:tcW w:w="5023" w:type="dxa"/>
            <w:hideMark/>
          </w:tcPr>
          <w:p w14:paraId="17F154F4" w14:textId="77777777" w:rsidR="00771998" w:rsidRPr="00771998" w:rsidRDefault="00771998" w:rsidP="00771998">
            <w:pPr>
              <w:tabs>
                <w:tab w:val="left" w:pos="708"/>
                <w:tab w:val="center" w:pos="4536"/>
                <w:tab w:val="right" w:pos="9072"/>
              </w:tabs>
              <w:spacing w:before="240"/>
              <w:rPr>
                <w:rFonts w:ascii="ABBvoice" w:eastAsia="Calibri" w:hAnsi="ABBvoice" w:cs="ABBvoice"/>
                <w:b/>
                <w:bCs/>
                <w:color w:val="000000"/>
                <w:sz w:val="16"/>
                <w:szCs w:val="16"/>
                <w:lang w:val="pl-PL"/>
              </w:rPr>
            </w:pPr>
            <w:r w:rsidRPr="00771998">
              <w:rPr>
                <w:rFonts w:ascii="ABBvoice" w:eastAsia="Calibri" w:hAnsi="ABBvoice" w:cs="ABBvoice"/>
                <w:b/>
                <w:bCs/>
                <w:color w:val="000000"/>
                <w:sz w:val="16"/>
                <w:szCs w:val="16"/>
                <w:lang w:val="pl-PL"/>
              </w:rPr>
              <w:t>Media Relations</w:t>
            </w:r>
          </w:p>
        </w:tc>
        <w:tc>
          <w:tcPr>
            <w:tcW w:w="4717" w:type="dxa"/>
          </w:tcPr>
          <w:p w14:paraId="2054C93E" w14:textId="77777777" w:rsidR="00771998" w:rsidRPr="00771998" w:rsidRDefault="00771998" w:rsidP="00771998">
            <w:pPr>
              <w:tabs>
                <w:tab w:val="left" w:pos="708"/>
                <w:tab w:val="center" w:pos="4536"/>
                <w:tab w:val="right" w:pos="9072"/>
              </w:tabs>
              <w:spacing w:before="240"/>
              <w:rPr>
                <w:rFonts w:ascii="ABBvoice" w:eastAsia="Calibri" w:hAnsi="ABBvoice" w:cs="ABBvoice"/>
                <w:b/>
                <w:bCs/>
                <w:color w:val="000000"/>
                <w:sz w:val="16"/>
                <w:szCs w:val="16"/>
                <w:lang w:val="pl-PL"/>
              </w:rPr>
            </w:pPr>
          </w:p>
        </w:tc>
      </w:tr>
      <w:tr w:rsidR="00771998" w:rsidRPr="00771998" w14:paraId="4600D69B" w14:textId="77777777" w:rsidTr="00CD1E57">
        <w:tc>
          <w:tcPr>
            <w:tcW w:w="5023" w:type="dxa"/>
            <w:hideMark/>
          </w:tcPr>
          <w:p w14:paraId="2AA606CA"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Stefania Mascheroni</w:t>
            </w:r>
            <w:r w:rsidRPr="00771998">
              <w:rPr>
                <w:rFonts w:ascii="ABBvoice" w:eastAsia="Calibri" w:hAnsi="ABBvoice" w:cs="ABBvoice"/>
                <w:color w:val="000000"/>
                <w:sz w:val="16"/>
                <w:szCs w:val="16"/>
                <w:lang w:val="pl-PL"/>
              </w:rPr>
              <w:br/>
              <w:t>Global Marketing Communications Manager</w:t>
            </w:r>
          </w:p>
          <w:p w14:paraId="3E5F473A"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BU Power Generation &amp; Water</w:t>
            </w:r>
            <w:r w:rsidRPr="00771998">
              <w:rPr>
                <w:rFonts w:ascii="ABBvoice" w:eastAsia="Calibri" w:hAnsi="ABBvoice" w:cs="ABBvoice"/>
                <w:color w:val="000000"/>
                <w:sz w:val="16"/>
                <w:szCs w:val="16"/>
                <w:lang w:val="pl-PL"/>
              </w:rPr>
              <w:br/>
              <w:t>Phone: +39 335 73 75 443</w:t>
            </w:r>
          </w:p>
          <w:p w14:paraId="683C5FB9"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Email: stefania.mascheroni@it.abb.com</w:t>
            </w:r>
          </w:p>
        </w:tc>
        <w:tc>
          <w:tcPr>
            <w:tcW w:w="4717" w:type="dxa"/>
          </w:tcPr>
          <w:p w14:paraId="6F312C5F"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Gloria Eng</w:t>
            </w:r>
          </w:p>
          <w:p w14:paraId="4C80357E"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Marketing Communications Manager, Hub Asia Pacific</w:t>
            </w:r>
          </w:p>
          <w:p w14:paraId="6D90FBB6"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BU Power Generation &amp; Water</w:t>
            </w:r>
            <w:r w:rsidRPr="00771998">
              <w:rPr>
                <w:rFonts w:ascii="ABBvoice" w:eastAsia="Calibri" w:hAnsi="ABBvoice" w:cs="ABBvoice"/>
                <w:color w:val="000000"/>
                <w:sz w:val="16"/>
                <w:szCs w:val="16"/>
                <w:lang w:val="pl-PL"/>
              </w:rPr>
              <w:br/>
              <w:t>Phone: +65 9150 3368</w:t>
            </w:r>
          </w:p>
          <w:p w14:paraId="6E156642" w14:textId="77777777" w:rsidR="00771998" w:rsidRPr="00771998" w:rsidRDefault="00771998" w:rsidP="00771998">
            <w:pPr>
              <w:tabs>
                <w:tab w:val="left" w:pos="708"/>
                <w:tab w:val="center" w:pos="4536"/>
                <w:tab w:val="right" w:pos="9072"/>
              </w:tabs>
              <w:rPr>
                <w:rFonts w:ascii="ABBvoice" w:eastAsia="Calibri" w:hAnsi="ABBvoice" w:cs="ABBvoice"/>
                <w:color w:val="000000"/>
                <w:sz w:val="16"/>
                <w:szCs w:val="16"/>
                <w:lang w:val="pl-PL"/>
              </w:rPr>
            </w:pPr>
            <w:r w:rsidRPr="00771998">
              <w:rPr>
                <w:rFonts w:ascii="ABBvoice" w:eastAsia="Calibri" w:hAnsi="ABBvoice" w:cs="ABBvoice"/>
                <w:color w:val="000000"/>
                <w:sz w:val="16"/>
                <w:szCs w:val="16"/>
                <w:lang w:val="pl-PL"/>
              </w:rPr>
              <w:t>Email: gloria.eng@sg.abb.com</w:t>
            </w:r>
          </w:p>
        </w:tc>
      </w:tr>
      <w:tr w:rsidR="00771998" w:rsidRPr="00771998" w14:paraId="65E305C5" w14:textId="77777777" w:rsidTr="00CD1E57">
        <w:tc>
          <w:tcPr>
            <w:tcW w:w="5023" w:type="dxa"/>
            <w:hideMark/>
          </w:tcPr>
          <w:p w14:paraId="2935D00D" w14:textId="77777777" w:rsidR="00771998" w:rsidRPr="00771998" w:rsidRDefault="00771998" w:rsidP="00771998">
            <w:pPr>
              <w:tabs>
                <w:tab w:val="left" w:pos="708"/>
                <w:tab w:val="center" w:pos="4536"/>
                <w:tab w:val="right" w:pos="9072"/>
              </w:tabs>
              <w:rPr>
                <w:rFonts w:ascii="ABBvoice" w:eastAsia="Calibri" w:hAnsi="ABBvoice" w:cs="ABBvoice"/>
                <w:color w:val="000000"/>
                <w:sz w:val="15"/>
                <w:szCs w:val="15"/>
                <w:lang w:val="pl-PL"/>
              </w:rPr>
            </w:pPr>
          </w:p>
        </w:tc>
        <w:tc>
          <w:tcPr>
            <w:tcW w:w="4717" w:type="dxa"/>
          </w:tcPr>
          <w:p w14:paraId="107B511A" w14:textId="77777777" w:rsidR="00771998" w:rsidRPr="00771998" w:rsidRDefault="00771998" w:rsidP="00771998">
            <w:pPr>
              <w:tabs>
                <w:tab w:val="left" w:pos="708"/>
                <w:tab w:val="center" w:pos="4536"/>
                <w:tab w:val="right" w:pos="9072"/>
              </w:tabs>
              <w:rPr>
                <w:rFonts w:ascii="ABBvoice" w:eastAsia="Calibri" w:hAnsi="ABBvoice" w:cs="ABBvoice"/>
                <w:color w:val="000000"/>
                <w:sz w:val="15"/>
                <w:szCs w:val="15"/>
                <w:lang w:val="pl-PL"/>
              </w:rPr>
            </w:pPr>
          </w:p>
        </w:tc>
      </w:tr>
      <w:tr w:rsidR="00771998" w:rsidRPr="00771998" w14:paraId="4140DBFC" w14:textId="77777777" w:rsidTr="00CD1E57">
        <w:tc>
          <w:tcPr>
            <w:tcW w:w="5023" w:type="dxa"/>
          </w:tcPr>
          <w:p w14:paraId="516140AA" w14:textId="77777777" w:rsidR="00771998" w:rsidRDefault="00240CB3" w:rsidP="00771998">
            <w:pPr>
              <w:tabs>
                <w:tab w:val="left" w:pos="708"/>
                <w:tab w:val="center" w:pos="4536"/>
                <w:tab w:val="right" w:pos="9072"/>
              </w:tabs>
              <w:rPr>
                <w:rFonts w:ascii="ABBvoice" w:eastAsia="Calibri" w:hAnsi="ABBvoice" w:cs="ABBvoice"/>
                <w:sz w:val="15"/>
                <w:szCs w:val="15"/>
                <w:lang w:val="pl-PL"/>
              </w:rPr>
            </w:pPr>
            <w:hyperlink r:id="rId8" w:history="1">
              <w:r w:rsidR="00771998" w:rsidRPr="00771998">
                <w:rPr>
                  <w:rStyle w:val="Hyperlink"/>
                  <w:rFonts w:ascii="ABBvoice" w:eastAsia="Calibri" w:hAnsi="ABBvoice" w:cs="ABBvoice"/>
                  <w:sz w:val="15"/>
                  <w:szCs w:val="15"/>
                  <w:lang w:val="pl-PL"/>
                </w:rPr>
                <w:t>www.abb.com/powergeneration</w:t>
              </w:r>
            </w:hyperlink>
          </w:p>
          <w:p w14:paraId="1AFA9B64" w14:textId="77777777" w:rsidR="00771998" w:rsidRPr="00771998" w:rsidRDefault="00771998" w:rsidP="00771998">
            <w:pPr>
              <w:tabs>
                <w:tab w:val="left" w:pos="708"/>
                <w:tab w:val="center" w:pos="4536"/>
                <w:tab w:val="right" w:pos="9072"/>
              </w:tabs>
              <w:rPr>
                <w:rFonts w:ascii="ABBvoice" w:eastAsia="Calibri" w:hAnsi="ABBvoice" w:cs="ABBvoice"/>
                <w:sz w:val="15"/>
                <w:szCs w:val="15"/>
                <w:lang w:val="pl-PL"/>
              </w:rPr>
            </w:pPr>
            <w:r>
              <w:rPr>
                <w:rFonts w:ascii="ABBvoice" w:eastAsia="Calibri" w:hAnsi="ABBvoice" w:cs="ABBvoice"/>
                <w:sz w:val="15"/>
                <w:szCs w:val="15"/>
                <w:lang w:val="pl-PL"/>
              </w:rPr>
              <w:t>www.abb.com/water</w:t>
            </w:r>
          </w:p>
          <w:p w14:paraId="1B2818CE" w14:textId="77777777" w:rsidR="00771998" w:rsidRDefault="00771998" w:rsidP="00771998">
            <w:pPr>
              <w:tabs>
                <w:tab w:val="left" w:pos="708"/>
                <w:tab w:val="center" w:pos="4536"/>
                <w:tab w:val="right" w:pos="9072"/>
              </w:tabs>
              <w:rPr>
                <w:rFonts w:ascii="ABBvoice" w:eastAsia="Calibri" w:hAnsi="ABBvoice" w:cs="ABBvoice"/>
                <w:sz w:val="15"/>
                <w:szCs w:val="15"/>
                <w:lang w:val="pl-PL"/>
              </w:rPr>
            </w:pPr>
            <w:r>
              <w:rPr>
                <w:rFonts w:ascii="Stencil" w:eastAsia="Calibri" w:hAnsi="Stencil" w:cs="ABBvoice"/>
                <w:sz w:val="15"/>
                <w:szCs w:val="15"/>
                <w:lang w:val="pl-PL"/>
              </w:rPr>
              <w:t>#</w:t>
            </w:r>
            <w:r>
              <w:rPr>
                <w:rFonts w:ascii="ABBvoice" w:eastAsia="Calibri" w:hAnsi="ABBvoice" w:cs="ABBvoice"/>
                <w:sz w:val="15"/>
                <w:szCs w:val="15"/>
                <w:lang w:val="pl-PL"/>
              </w:rPr>
              <w:t>Rootstothefuture</w:t>
            </w:r>
          </w:p>
          <w:p w14:paraId="6C4C69A1" w14:textId="77777777" w:rsidR="00771998" w:rsidRPr="00771998" w:rsidRDefault="00771998" w:rsidP="00771998">
            <w:pPr>
              <w:tabs>
                <w:tab w:val="left" w:pos="708"/>
                <w:tab w:val="center" w:pos="4536"/>
                <w:tab w:val="right" w:pos="9072"/>
              </w:tabs>
              <w:rPr>
                <w:rFonts w:ascii="ABBvoice" w:eastAsia="Calibri" w:hAnsi="ABBvoice" w:cs="ABBvoice"/>
                <w:sz w:val="15"/>
                <w:szCs w:val="15"/>
                <w:lang w:val="pl-PL"/>
              </w:rPr>
            </w:pPr>
          </w:p>
        </w:tc>
        <w:tc>
          <w:tcPr>
            <w:tcW w:w="4717" w:type="dxa"/>
          </w:tcPr>
          <w:p w14:paraId="4A7D3AAD" w14:textId="77777777" w:rsidR="00771998" w:rsidRPr="00771998" w:rsidRDefault="00771998" w:rsidP="00771998">
            <w:pPr>
              <w:tabs>
                <w:tab w:val="left" w:pos="708"/>
                <w:tab w:val="center" w:pos="4536"/>
                <w:tab w:val="right" w:pos="9072"/>
              </w:tabs>
              <w:rPr>
                <w:rFonts w:ascii="ABBvoice" w:eastAsia="Calibri" w:hAnsi="ABBvoice" w:cs="ABBvoice"/>
                <w:sz w:val="15"/>
                <w:szCs w:val="15"/>
                <w:lang w:val="pl-PL"/>
              </w:rPr>
            </w:pPr>
          </w:p>
        </w:tc>
      </w:tr>
    </w:tbl>
    <w:p w14:paraId="704423EB" w14:textId="77777777" w:rsidR="00771998" w:rsidRPr="00771998" w:rsidRDefault="00771998" w:rsidP="00CE7329">
      <w:pPr>
        <w:rPr>
          <w:rFonts w:ascii="ABBvoice" w:hAnsi="ABBvoice" w:cs="ABBvoice"/>
          <w:sz w:val="20"/>
          <w:szCs w:val="20"/>
          <w:lang w:val="pl-PL"/>
        </w:rPr>
      </w:pPr>
      <w:bookmarkStart w:id="0" w:name="_GoBack"/>
      <w:bookmarkEnd w:id="0"/>
    </w:p>
    <w:sectPr w:rsidR="00771998" w:rsidRPr="0077199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9F7B" w14:textId="77777777" w:rsidR="00240CB3" w:rsidRDefault="00240CB3" w:rsidP="00577918">
      <w:pPr>
        <w:spacing w:after="0" w:line="240" w:lineRule="auto"/>
      </w:pPr>
      <w:r>
        <w:separator/>
      </w:r>
    </w:p>
  </w:endnote>
  <w:endnote w:type="continuationSeparator" w:id="0">
    <w:p w14:paraId="117C4E27" w14:textId="77777777" w:rsidR="00240CB3" w:rsidRDefault="00240CB3" w:rsidP="00577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BBvoice">
    <w:panose1 w:val="020D0603020503020204"/>
    <w:charset w:val="00"/>
    <w:family w:val="swiss"/>
    <w:pitch w:val="variable"/>
    <w:sig w:usb0="A000006F" w:usb1="0000004B" w:usb2="00000028" w:usb3="00000000" w:csb0="00000013"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C1A00" w14:textId="77777777" w:rsidR="00240CB3" w:rsidRDefault="00240CB3" w:rsidP="00577918">
      <w:pPr>
        <w:spacing w:after="0" w:line="240" w:lineRule="auto"/>
      </w:pPr>
      <w:r>
        <w:separator/>
      </w:r>
    </w:p>
  </w:footnote>
  <w:footnote w:type="continuationSeparator" w:id="0">
    <w:p w14:paraId="0DB53F87" w14:textId="77777777" w:rsidR="00240CB3" w:rsidRDefault="00240CB3" w:rsidP="00577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44DA" w14:textId="77777777" w:rsidR="00577918" w:rsidRDefault="00577918">
    <w:pPr>
      <w:pStyle w:val="Header"/>
    </w:pPr>
    <w:r w:rsidRPr="00577918">
      <w:rPr>
        <w:noProof/>
        <w:lang w:val="it-IT" w:eastAsia="it-IT"/>
      </w:rPr>
      <w:drawing>
        <wp:anchor distT="450215" distB="82550" distL="114300" distR="114300" simplePos="0" relativeHeight="251660288" behindDoc="1" locked="0" layoutInCell="0" allowOverlap="0" wp14:anchorId="1FE595CC" wp14:editId="45B07C77">
          <wp:simplePos x="0" y="0"/>
          <wp:positionH relativeFrom="margin">
            <wp:posOffset>0</wp:posOffset>
          </wp:positionH>
          <wp:positionV relativeFrom="page">
            <wp:posOffset>1301115</wp:posOffset>
          </wp:positionV>
          <wp:extent cx="325755" cy="9842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_CURSOR_100P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5755" cy="98425"/>
                  </a:xfrm>
                  <a:prstGeom prst="rect">
                    <a:avLst/>
                  </a:prstGeom>
                </pic:spPr>
              </pic:pic>
            </a:graphicData>
          </a:graphic>
          <wp14:sizeRelH relativeFrom="margin">
            <wp14:pctWidth>0</wp14:pctWidth>
          </wp14:sizeRelH>
          <wp14:sizeRelV relativeFrom="margin">
            <wp14:pctHeight>0</wp14:pctHeight>
          </wp14:sizeRelV>
        </wp:anchor>
      </w:drawing>
    </w:r>
    <w:r w:rsidRPr="00577918">
      <w:rPr>
        <w:noProof/>
        <w:lang w:val="it-IT" w:eastAsia="it-IT"/>
      </w:rPr>
      <mc:AlternateContent>
        <mc:Choice Requires="wpg">
          <w:drawing>
            <wp:anchor distT="0" distB="0" distL="114300" distR="114300" simplePos="0" relativeHeight="251659264" behindDoc="1" locked="1" layoutInCell="1" allowOverlap="1" wp14:anchorId="1EA3B467" wp14:editId="094C9EB9">
              <wp:simplePos x="0" y="0"/>
              <wp:positionH relativeFrom="page">
                <wp:posOffset>6226175</wp:posOffset>
              </wp:positionH>
              <wp:positionV relativeFrom="page">
                <wp:posOffset>96520</wp:posOffset>
              </wp:positionV>
              <wp:extent cx="1439545" cy="899160"/>
              <wp:effectExtent l="0" t="0" r="0" b="0"/>
              <wp:wrapNone/>
              <wp:docPr id="2" name="Gruppieren 2"/>
              <wp:cNvGraphicFramePr/>
              <a:graphic xmlns:a="http://schemas.openxmlformats.org/drawingml/2006/main">
                <a:graphicData uri="http://schemas.microsoft.com/office/word/2010/wordprocessingGroup">
                  <wpg:wgp>
                    <wpg:cNvGrpSpPr/>
                    <wpg:grpSpPr>
                      <a:xfrm>
                        <a:off x="0" y="0"/>
                        <a:ext cx="1439545" cy="899160"/>
                        <a:chOff x="0" y="0"/>
                        <a:chExt cx="1439640" cy="899640"/>
                      </a:xfrm>
                    </wpg:grpSpPr>
                    <wps:wsp>
                      <wps:cNvPr id="1" name="Rechteck 1"/>
                      <wps:cNvSpPr/>
                      <wps:spPr bwMode="gray">
                        <a:xfrm>
                          <a:off x="0" y="0"/>
                          <a:ext cx="1439640" cy="8996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7625" y="342900"/>
                          <a:ext cx="1038225" cy="44767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5D0986F" id="Gruppieren 2" o:spid="_x0000_s1026" style="position:absolute;margin-left:490.25pt;margin-top:7.6pt;width:113.35pt;height:70.8pt;z-index:-251657216;mso-position-horizontal-relative:page;mso-position-vertical-relative:page;mso-width-relative:margin;mso-height-relative:margin" coordsize="14396,899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">
              <v:rect id="Rechteck 1" o:spid="_x0000_s1027" style="position:absolute;width:14396;height:899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3U1sAA&#10;AADaAAAADwAAAGRycy9kb3ducmV2LnhtbERPzWoCMRC+F3yHMEJvNWspIlujiF1LexBR+wDjZtws&#10;biZLEnX37RtB8DR8fL8zW3S2EVfyoXasYDzKQBCXTtdcKfg7rN+mIEJE1tg4JgU9BVjMBy8zzLW7&#10;8Y6u+1iJFMIhRwUmxjaXMpSGLIaRa4kTd3LeYkzQV1J7vKVw28j3LJtIizWnBoMtrQyV5/3FKmh+&#10;yzj+OPp+teuL7+3mUHwZXyj1OuyWnyAidfEpfrh/dJoP91fuV8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3U1sAAAADaAAAADwAAAAAAAAAAAAAAAACYAgAAZHJzL2Rvd25y&#10;ZXYueG1sUEsFBgAAAAAEAAQA9QAAAIUDAAAAAA==&#10;" filled="f"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8" type="#_x0000_t75" style="position:absolute;left:476;top:3429;width:10382;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zYKHCAAAA2gAAAA8AAABkcnMvZG93bnJldi54bWxEj0GLwjAUhO8L/ofwBC+iqSKLVKOIoAiC&#10;sNWD3h7Ns602L7WJWv31mwVhj8PMfMNM540pxYNqV1hWMOhHIIhTqwvOFBz2q94YhPPIGkvLpOBF&#10;Duaz1tcUY22f/EOPxGciQNjFqCD3voqldGlOBl3fVsTBO9vaoA+yzqSu8RngppTDKPqWBgsOCzlW&#10;tMwpvSZ3EyjvtVmXq9O2exmiOyaX2+5+QqU67WYxAeGp8f/hT3ujFYzg70q4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Dc2ChwgAAANoAAAAPAAAAAAAAAAAAAAAAAJ8C&#10;AABkcnMvZG93bnJldi54bWxQSwUGAAAAAAQABAD3AAAAjgMAAAAA&#10;">
                <v:imagedata r:id="rId3" o:title=""/>
                <v:path arrowok="t"/>
              </v:shape>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507A1"/>
    <w:multiLevelType w:val="hybridMultilevel"/>
    <w:tmpl w:val="D950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F5"/>
    <w:rsid w:val="000134EE"/>
    <w:rsid w:val="00073ECD"/>
    <w:rsid w:val="0007583E"/>
    <w:rsid w:val="000C3B93"/>
    <w:rsid w:val="001217ED"/>
    <w:rsid w:val="001429FD"/>
    <w:rsid w:val="00182DC3"/>
    <w:rsid w:val="00197F6B"/>
    <w:rsid w:val="001A129F"/>
    <w:rsid w:val="00240CB3"/>
    <w:rsid w:val="0024280B"/>
    <w:rsid w:val="002C59F5"/>
    <w:rsid w:val="00304ECA"/>
    <w:rsid w:val="00347BAE"/>
    <w:rsid w:val="00466BC3"/>
    <w:rsid w:val="004C44C9"/>
    <w:rsid w:val="004D54DA"/>
    <w:rsid w:val="00534B36"/>
    <w:rsid w:val="00553C4C"/>
    <w:rsid w:val="0055535F"/>
    <w:rsid w:val="00577918"/>
    <w:rsid w:val="005F1703"/>
    <w:rsid w:val="00601DEA"/>
    <w:rsid w:val="00610B2E"/>
    <w:rsid w:val="00625BEF"/>
    <w:rsid w:val="00653C7F"/>
    <w:rsid w:val="006605BA"/>
    <w:rsid w:val="00675EBC"/>
    <w:rsid w:val="006C2A4B"/>
    <w:rsid w:val="00705F45"/>
    <w:rsid w:val="00771998"/>
    <w:rsid w:val="007D1629"/>
    <w:rsid w:val="007E2380"/>
    <w:rsid w:val="00812856"/>
    <w:rsid w:val="00865822"/>
    <w:rsid w:val="00883A31"/>
    <w:rsid w:val="00884545"/>
    <w:rsid w:val="008A28A6"/>
    <w:rsid w:val="008C725C"/>
    <w:rsid w:val="00944187"/>
    <w:rsid w:val="009E6732"/>
    <w:rsid w:val="00A810C8"/>
    <w:rsid w:val="00B564AD"/>
    <w:rsid w:val="00C103F7"/>
    <w:rsid w:val="00C54DBF"/>
    <w:rsid w:val="00C610DC"/>
    <w:rsid w:val="00CE7329"/>
    <w:rsid w:val="00D11FAA"/>
    <w:rsid w:val="00DE4B9F"/>
    <w:rsid w:val="00E254E3"/>
    <w:rsid w:val="00E555A9"/>
    <w:rsid w:val="00E65D4B"/>
    <w:rsid w:val="00E66C13"/>
    <w:rsid w:val="00EC2EB6"/>
    <w:rsid w:val="00ED1A0B"/>
    <w:rsid w:val="00F257B2"/>
    <w:rsid w:val="00F71742"/>
    <w:rsid w:val="00FA704A"/>
    <w:rsid w:val="00FB2EA9"/>
    <w:rsid w:val="00FC7814"/>
    <w:rsid w:val="00FD18A8"/>
    <w:rsid w:val="00FF5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5F5BA"/>
  <w15:chartTrackingRefBased/>
  <w15:docId w15:val="{06457106-0F98-462F-9335-12A735EE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3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B93"/>
    <w:rPr>
      <w:rFonts w:ascii="Segoe UI" w:hAnsi="Segoe UI" w:cs="Segoe UI"/>
      <w:sz w:val="18"/>
      <w:szCs w:val="18"/>
      <w:lang w:val="en-US"/>
    </w:rPr>
  </w:style>
  <w:style w:type="paragraph" w:styleId="Header">
    <w:name w:val="header"/>
    <w:basedOn w:val="Normal"/>
    <w:link w:val="HeaderChar"/>
    <w:uiPriority w:val="99"/>
    <w:unhideWhenUsed/>
    <w:rsid w:val="00577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918"/>
    <w:rPr>
      <w:lang w:val="en-US"/>
    </w:rPr>
  </w:style>
  <w:style w:type="paragraph" w:styleId="Footer">
    <w:name w:val="footer"/>
    <w:basedOn w:val="Normal"/>
    <w:link w:val="FooterChar"/>
    <w:uiPriority w:val="99"/>
    <w:unhideWhenUsed/>
    <w:rsid w:val="00577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18"/>
    <w:rPr>
      <w:lang w:val="en-US"/>
    </w:rPr>
  </w:style>
  <w:style w:type="paragraph" w:styleId="ListParagraph">
    <w:name w:val="List Paragraph"/>
    <w:basedOn w:val="Normal"/>
    <w:uiPriority w:val="34"/>
    <w:qFormat/>
    <w:rsid w:val="00F257B2"/>
    <w:pPr>
      <w:ind w:left="720"/>
      <w:contextualSpacing/>
    </w:pPr>
  </w:style>
  <w:style w:type="character" w:styleId="Hyperlink">
    <w:name w:val="Hyperlink"/>
    <w:basedOn w:val="DefaultParagraphFont"/>
    <w:uiPriority w:val="99"/>
    <w:unhideWhenUsed/>
    <w:rsid w:val="00771998"/>
    <w:rPr>
      <w:color w:val="0563C1" w:themeColor="hyperlink"/>
      <w:u w:val="single"/>
    </w:rPr>
  </w:style>
  <w:style w:type="table" w:customStyle="1" w:styleId="TableGrid1">
    <w:name w:val="Table Grid1"/>
    <w:basedOn w:val="TableNormal"/>
    <w:next w:val="TableGrid"/>
    <w:uiPriority w:val="39"/>
    <w:rsid w:val="00771998"/>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71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D1629"/>
    <w:rPr>
      <w:sz w:val="16"/>
      <w:szCs w:val="16"/>
    </w:rPr>
  </w:style>
  <w:style w:type="paragraph" w:styleId="CommentText">
    <w:name w:val="annotation text"/>
    <w:basedOn w:val="Normal"/>
    <w:link w:val="CommentTextChar"/>
    <w:semiHidden/>
    <w:unhideWhenUsed/>
    <w:rsid w:val="007D1629"/>
    <w:pPr>
      <w:spacing w:line="240" w:lineRule="auto"/>
    </w:pPr>
    <w:rPr>
      <w:sz w:val="20"/>
      <w:szCs w:val="20"/>
    </w:rPr>
  </w:style>
  <w:style w:type="character" w:customStyle="1" w:styleId="CommentTextChar">
    <w:name w:val="Comment Text Char"/>
    <w:basedOn w:val="DefaultParagraphFont"/>
    <w:link w:val="CommentText"/>
    <w:semiHidden/>
    <w:rsid w:val="007D1629"/>
    <w:rPr>
      <w:sz w:val="20"/>
      <w:szCs w:val="20"/>
      <w:lang w:val="en-US"/>
    </w:rPr>
  </w:style>
  <w:style w:type="paragraph" w:styleId="CommentSubject">
    <w:name w:val="annotation subject"/>
    <w:basedOn w:val="CommentText"/>
    <w:next w:val="CommentText"/>
    <w:link w:val="CommentSubjectChar"/>
    <w:uiPriority w:val="99"/>
    <w:semiHidden/>
    <w:unhideWhenUsed/>
    <w:rsid w:val="007D1629"/>
    <w:rPr>
      <w:b/>
      <w:bCs/>
    </w:rPr>
  </w:style>
  <w:style w:type="character" w:customStyle="1" w:styleId="CommentSubjectChar">
    <w:name w:val="Comment Subject Char"/>
    <w:basedOn w:val="CommentTextChar"/>
    <w:link w:val="CommentSubject"/>
    <w:uiPriority w:val="99"/>
    <w:semiHidden/>
    <w:rsid w:val="007D1629"/>
    <w:rPr>
      <w:b/>
      <w:bCs/>
      <w:sz w:val="20"/>
      <w:szCs w:val="20"/>
      <w:lang w:val="en-US"/>
    </w:rPr>
  </w:style>
  <w:style w:type="paragraph" w:styleId="Revision">
    <w:name w:val="Revision"/>
    <w:hidden/>
    <w:uiPriority w:val="99"/>
    <w:semiHidden/>
    <w:rsid w:val="007D162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B.COM/POWERGENERATION" TargetMode="External"/><Relationship Id="rId3" Type="http://schemas.openxmlformats.org/officeDocument/2006/relationships/settings" Target="settings.xml"/><Relationship Id="rId7" Type="http://schemas.openxmlformats.org/officeDocument/2006/relationships/hyperlink" Target="http://www.ab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Stefania Mascheroni</cp:lastModifiedBy>
  <cp:revision>2</cp:revision>
  <cp:lastPrinted>2017-09-11T12:42:00Z</cp:lastPrinted>
  <dcterms:created xsi:type="dcterms:W3CDTF">2017-09-16T12:33:00Z</dcterms:created>
  <dcterms:modified xsi:type="dcterms:W3CDTF">2017-09-16T12:33:00Z</dcterms:modified>
</cp:coreProperties>
</file>