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A99" w:rsidRDefault="0064028A" w:rsidP="00764F42">
      <w:pPr>
        <w:pStyle w:val="Title"/>
        <w:rPr>
          <w:rStyle w:val="Hyperlink"/>
        </w:rPr>
      </w:pPr>
      <w:bookmarkStart w:id="0" w:name="_GoBack"/>
      <w:bookmarkEnd w:id="0"/>
      <w:r>
        <w:rPr>
          <w:noProof/>
          <w:lang w:val="en-US"/>
        </w:rPr>
        <w:pict>
          <v:rect id="_x0000_s1027" style="position:absolute;left:0;text-align:left;margin-left:505.35pt;margin-top:417.75pt;width:18pt;height:180pt;z-index:2" stroked="f">
            <v:shadow color="#999"/>
            <v:textbox style="layout-flow:vertical;mso-layout-flow-alt:bottom-to-top" inset="1mm,.3mm,.5mm,.3mm">
              <w:txbxContent>
                <w:p w:rsidR="00ED5A99" w:rsidRPr="00F71C27" w:rsidRDefault="00ED5A99" w:rsidP="00764F42">
                  <w:pPr>
                    <w:jc w:val="center"/>
                    <w:rPr>
                      <w:rFonts w:ascii="Arial" w:hAnsi="Arial" w:cs="Arial"/>
                      <w:sz w:val="14"/>
                    </w:rPr>
                  </w:pPr>
                  <w:r w:rsidRPr="00F71C27">
                    <w:rPr>
                      <w:b/>
                      <w:bCs/>
                      <w:sz w:val="14"/>
                    </w:rPr>
                    <w:t>Specifications subject to change without notice.</w:t>
                  </w:r>
                </w:p>
              </w:txbxContent>
            </v:textbox>
          </v:rect>
        </w:pict>
      </w:r>
      <w:r w:rsidR="00ED5A99">
        <w:rPr>
          <w:bCs w:val="0"/>
        </w:rPr>
        <w:t>Advanced Operator Station (AOS)</w:t>
      </w:r>
    </w:p>
    <w:p w:rsidR="00ED5A99" w:rsidRDefault="00ED5A99" w:rsidP="00FA78DC">
      <w:pPr>
        <w:pStyle w:val="Heading1"/>
      </w:pPr>
      <w:r>
        <w:t>LIFE CYCLE STATUS CHANGES</w:t>
      </w:r>
    </w:p>
    <w:p w:rsidR="00ED5A99" w:rsidRPr="00400870" w:rsidRDefault="00ED5A99" w:rsidP="00FA78DC">
      <w:pPr>
        <w:pStyle w:val="BodyText2"/>
        <w:rPr>
          <w:rFonts w:ascii="Helv" w:hAnsi="Helv" w:cs="Helv"/>
          <w:color w:val="000000"/>
          <w:lang w:val="en-US"/>
        </w:rPr>
      </w:pPr>
      <w:r>
        <w:t xml:space="preserve">The AOS product is reaching limited life cycle phase in 1.1.2014 and obsolete phase in 1.1.2017. </w:t>
      </w:r>
    </w:p>
    <w:p w:rsidR="00ED5A99" w:rsidRDefault="00ED5A99" w:rsidP="00FA78DC">
      <w:pPr>
        <w:pStyle w:val="Heading1"/>
      </w:pPr>
      <w:r>
        <w:t>SUPPORT AVAILABILITY IN LIMITED PHASE</w:t>
      </w:r>
    </w:p>
    <w:p w:rsidR="00ED5A99" w:rsidRDefault="00ED5A99" w:rsidP="00FA78DC">
      <w:pPr>
        <w:rPr>
          <w:rFonts w:ascii="Arial" w:hAnsi="Arial" w:cs="Arial"/>
        </w:rPr>
      </w:pPr>
      <w:r w:rsidRPr="00101C5A">
        <w:rPr>
          <w:rFonts w:ascii="Arial" w:hAnsi="Arial" w:cs="Arial"/>
        </w:rPr>
        <w:t>Following services will be available after 1.1.2014</w:t>
      </w:r>
      <w:r>
        <w:rPr>
          <w:rFonts w:ascii="Arial" w:hAnsi="Arial" w:cs="Arial"/>
        </w:rPr>
        <w:t>:</w:t>
      </w:r>
    </w:p>
    <w:p w:rsidR="00ED5A99" w:rsidRDefault="00ED5A99" w:rsidP="00FA78DC">
      <w:pPr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Spare part availability will be limited</w:t>
      </w:r>
    </w:p>
    <w:p w:rsidR="00ED5A99" w:rsidRDefault="00ED5A99" w:rsidP="00FA78DC">
      <w:pPr>
        <w:rPr>
          <w:rFonts w:ascii="Arial" w:hAnsi="Arial" w:cs="Arial"/>
        </w:rPr>
      </w:pPr>
    </w:p>
    <w:p w:rsidR="00ED5A99" w:rsidRDefault="00ED5A99" w:rsidP="00FA78DC">
      <w:pPr>
        <w:rPr>
          <w:rFonts w:ascii="Arial" w:hAnsi="Arial" w:cs="Arial"/>
        </w:rPr>
      </w:pPr>
      <w:r w:rsidRPr="00101C5A">
        <w:rPr>
          <w:rFonts w:ascii="Arial" w:hAnsi="Arial" w:cs="Arial"/>
        </w:rPr>
        <w:t xml:space="preserve">Following services will </w:t>
      </w:r>
      <w:r>
        <w:rPr>
          <w:rFonts w:ascii="Arial" w:hAnsi="Arial" w:cs="Arial"/>
        </w:rPr>
        <w:t xml:space="preserve">not </w:t>
      </w:r>
      <w:r w:rsidRPr="00101C5A">
        <w:rPr>
          <w:rFonts w:ascii="Arial" w:hAnsi="Arial" w:cs="Arial"/>
        </w:rPr>
        <w:t>be available after 1.1.2014</w:t>
      </w:r>
      <w:r>
        <w:rPr>
          <w:rFonts w:ascii="Arial" w:hAnsi="Arial" w:cs="Arial"/>
        </w:rPr>
        <w:t>:</w:t>
      </w:r>
    </w:p>
    <w:p w:rsidR="00ED5A99" w:rsidRPr="00654AF8" w:rsidRDefault="00ED5A99" w:rsidP="00654AF8">
      <w:pPr>
        <w:numPr>
          <w:ilvl w:val="0"/>
          <w:numId w:val="8"/>
        </w:numPr>
        <w:rPr>
          <w:rFonts w:ascii="Arial" w:hAnsi="Arial" w:cs="Arial"/>
        </w:rPr>
      </w:pPr>
      <w:r w:rsidRPr="00654AF8">
        <w:rPr>
          <w:rFonts w:ascii="Arial" w:hAnsi="Arial" w:cs="Arial"/>
        </w:rPr>
        <w:t>Technical support services</w:t>
      </w:r>
    </w:p>
    <w:p w:rsidR="00ED5A99" w:rsidRDefault="00ED5A99" w:rsidP="00FA78DC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Training services</w:t>
      </w:r>
    </w:p>
    <w:p w:rsidR="00ED5A99" w:rsidRDefault="00ED5A99" w:rsidP="00FA78DC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Re-manufacturing services and exchange units</w:t>
      </w:r>
    </w:p>
    <w:p w:rsidR="00ED5A99" w:rsidRDefault="00ED5A99" w:rsidP="00FA78DC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654AF8">
        <w:rPr>
          <w:rFonts w:ascii="Arial" w:hAnsi="Arial" w:cs="Arial"/>
        </w:rPr>
        <w:t>orkshop repair</w:t>
      </w:r>
      <w:r>
        <w:rPr>
          <w:rFonts w:ascii="Arial" w:hAnsi="Arial" w:cs="Arial"/>
        </w:rPr>
        <w:t xml:space="preserve"> services </w:t>
      </w:r>
    </w:p>
    <w:p w:rsidR="00ED5A99" w:rsidRDefault="00ED5A99" w:rsidP="00FA78DC">
      <w:pPr>
        <w:rPr>
          <w:rFonts w:ascii="Arial" w:hAnsi="Arial" w:cs="Arial"/>
        </w:rPr>
      </w:pPr>
    </w:p>
    <w:p w:rsidR="00ED5A99" w:rsidRDefault="00ED5A99" w:rsidP="00FA78DC">
      <w:pPr>
        <w:rPr>
          <w:rFonts w:ascii="Arial" w:hAnsi="Arial" w:cs="Arial"/>
        </w:rPr>
      </w:pPr>
      <w:r>
        <w:rPr>
          <w:rFonts w:ascii="Arial" w:hAnsi="Arial" w:cs="Arial"/>
        </w:rPr>
        <w:t>During the limited phase it is highly recommended to replace the existing installation with newer product family.</w:t>
      </w:r>
    </w:p>
    <w:p w:rsidR="00ED5A99" w:rsidRDefault="00ED5A99" w:rsidP="00FA78DC">
      <w:pPr>
        <w:pStyle w:val="Heading1"/>
      </w:pPr>
      <w:r>
        <w:t>SUPPORT AVAILABILITY IN OBSOLETE  PHASE</w:t>
      </w:r>
    </w:p>
    <w:p w:rsidR="00ED5A99" w:rsidRPr="00D577C1" w:rsidRDefault="00ED5A99" w:rsidP="00D577C1">
      <w:pPr>
        <w:rPr>
          <w:rFonts w:ascii="Arial" w:hAnsi="Arial" w:cs="Arial"/>
        </w:rPr>
      </w:pPr>
      <w:r>
        <w:rPr>
          <w:rFonts w:ascii="Arial" w:hAnsi="Arial" w:cs="Arial"/>
        </w:rPr>
        <w:t>No services available.</w:t>
      </w:r>
    </w:p>
    <w:p w:rsidR="00ED5A99" w:rsidRDefault="00ED5A99">
      <w:pPr>
        <w:pStyle w:val="Heading1"/>
      </w:pPr>
      <w:r>
        <w:t>FURTHER INFORMATION</w:t>
      </w:r>
    </w:p>
    <w:p w:rsidR="00ED5A99" w:rsidRDefault="00ED5A99">
      <w:pPr>
        <w:pStyle w:val="BodyText"/>
        <w:rPr>
          <w:snapToGrid w:val="0"/>
          <w:lang w:val="en-US"/>
        </w:rPr>
      </w:pPr>
      <w:r>
        <w:rPr>
          <w:snapToGrid w:val="0"/>
          <w:lang w:val="en-US"/>
        </w:rPr>
        <w:t xml:space="preserve">For further information, please contact ABB by e-mail: </w:t>
      </w:r>
      <w:hyperlink r:id="rId8" w:history="1">
        <w:r>
          <w:rPr>
            <w:rStyle w:val="Hyperlink"/>
            <w:rFonts w:ascii="Helvetica" w:hAnsi="Helvetica" w:cs="Arial"/>
          </w:rPr>
          <w:t>global.productsupport@fi.abb.com</w:t>
        </w:r>
      </w:hyperlink>
      <w:r>
        <w:rPr>
          <w:snapToGrid w:val="0"/>
          <w:lang w:val="en-US"/>
        </w:rPr>
        <w:t>.</w:t>
      </w:r>
    </w:p>
    <w:p w:rsidR="00ED5A99" w:rsidRDefault="00ED5A99" w:rsidP="006066E7">
      <w:pPr>
        <w:pStyle w:val="Heading1"/>
      </w:pPr>
      <w:r w:rsidRPr="007E0AA2">
        <w:rPr>
          <w:color w:val="auto"/>
          <w:szCs w:val="20"/>
          <w:lang w:val="en-US"/>
        </w:rPr>
        <w:t>ABB LOW VOLTAGE DRIVE</w:t>
      </w:r>
      <w:r>
        <w:rPr>
          <w:color w:val="auto"/>
          <w:szCs w:val="20"/>
          <w:lang w:val="en-US"/>
        </w:rPr>
        <w:t>S</w:t>
      </w:r>
      <w:r w:rsidRPr="007E0AA2">
        <w:rPr>
          <w:color w:val="auto"/>
          <w:szCs w:val="20"/>
          <w:lang w:val="en-US"/>
        </w:rPr>
        <w:t xml:space="preserve"> LIFE CYCLE MANAGEMENT MODEL</w:t>
      </w:r>
    </w:p>
    <w:p w:rsidR="00ED5A99" w:rsidRPr="00535783" w:rsidRDefault="0064028A">
      <w:pPr>
        <w:rPr>
          <w:rFonts w:ascii="Arial" w:hAnsi="Arial" w:cs="Arial"/>
        </w:rPr>
      </w:pPr>
      <w:r>
        <w:rPr>
          <w:rFonts w:ascii="Arial" w:hAnsi="Arial" w:cs="Arial"/>
        </w:rPr>
      </w:r>
      <w:r>
        <w:rPr>
          <w:rFonts w:ascii="Arial" w:hAnsi="Arial" w:cs="Arial"/>
        </w:rPr>
        <w:pict>
          <v:group id="_x0000_s1028" style="width:484.35pt;height:154.9pt;mso-position-horizontal-relative:char;mso-position-vertical-relative:line" coordorigin="1173,11143" coordsize="9687,3098">
            <v:line id="_x0000_s1029" style="position:absolute;v-text-anchor:middle" from="8796,12590" to="10263,12590" strokeweight="4.5pt">
              <v:stroke endarrow="block"/>
              <v:shadow color="#999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1401;top:13310;width:1965;height:530;v-text-anchor:top-baseline" filled="f" fillcolor="#5c65c2" stroked="f">
              <v:shadow color="#999"/>
              <v:textbox style="mso-next-textbox:#_x0000_s1030" inset="2.5mm,1.3mm,2.5mm,1.3mm">
                <w:txbxContent>
                  <w:p w:rsidR="00ED5A99" w:rsidRDefault="00ED5A99" w:rsidP="00513BD5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  <w:t>Product is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  <w:br/>
                      <w:t>released for sale</w:t>
                    </w:r>
                  </w:p>
                </w:txbxContent>
              </v:textbox>
            </v:shape>
            <v:line id="_x0000_s1031" style="position:absolute;v-text-anchor:middle" from="3741,12770" to="4032,13343" strokeweight="1.5pt">
              <v:stroke startarrow="block"/>
              <v:shadow color="#999"/>
              <o:lock v:ext="edit" aspectratio="t"/>
            </v:line>
            <v:shape id="_x0000_s1032" type="#_x0000_t202" style="position:absolute;left:3906;top:13310;width:2498;height:530" filled="f" fillcolor="#5c65c2" stroked="f">
              <v:shadow color="#999"/>
              <v:textbox style="mso-next-textbox:#_x0000_s1032" inset="2.5mm,1.3mm,2.5mm,1.3mm">
                <w:txbxContent>
                  <w:p w:rsidR="00ED5A99" w:rsidRDefault="00ED5A99" w:rsidP="00513BD5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  <w:t xml:space="preserve">End of mass production </w:t>
                    </w:r>
                  </w:p>
                </w:txbxContent>
              </v:textbox>
            </v:shape>
            <v:line id="_x0000_s1033" style="position:absolute;v-text-anchor:middle" from="6801,12590" to="8945,12591" strokecolor="#f30" strokeweight="4.5pt">
              <v:stroke endarrow="block"/>
              <v:shadow color="#999"/>
            </v:line>
            <v:line id="_x0000_s1034" style="position:absolute;v-text-anchor:middle" from="3456,12590" to="7208,12591" strokecolor="#f90" strokeweight="4.5pt">
              <v:stroke endarrow="block"/>
              <v:shadow color="#999"/>
            </v:line>
            <v:line id="_x0000_s1035" style="position:absolute;v-text-anchor:middle" from="1221,12590" to="3901,12591" strokecolor="#5c65c2" strokeweight="4.5pt">
              <v:stroke endarrow="block"/>
              <v:shadow color="#999"/>
            </v:line>
            <v:line id="_x0000_s1036" style="position:absolute;flip:y;v-text-anchor:middle" from="3410,11870" to="3410,12392" strokeweight="1.5pt">
              <v:stroke startarrow="block"/>
              <v:shadow color="#999"/>
            </v:line>
            <v:shape id="_x0000_s1037" type="#_x0000_t202" style="position:absolute;left:2082;top:11503;width:2931;height:338;v-text-anchor:top-baseline" filled="f" fillcolor="#5c65c2" stroked="f">
              <v:shadow color="#999"/>
              <v:textbox style="mso-next-textbox:#_x0000_s1037" inset="2.5mm,1.3mm,2.5mm,1.3mm">
                <w:txbxContent>
                  <w:p w:rsidR="00ED5A99" w:rsidRDefault="00ED5A99" w:rsidP="00513BD5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  <w:t>Life cycle announcement</w:t>
                    </w:r>
                  </w:p>
                </w:txbxContent>
              </v:textbox>
            </v:shape>
            <v:shape id="_x0000_s1038" type="#_x0000_t202" style="position:absolute;left:3561;top:12050;width:1467;height:433;v-text-anchor:top-baseline" filled="f" fillcolor="#5c65c2" stroked="f">
              <v:shadow color="#999"/>
              <v:textbox style="mso-next-textbox:#_x0000_s1038" inset="2.5mm,1.3mm,2.5mm,1.3mm">
                <w:txbxContent>
                  <w:p w:rsidR="00ED5A99" w:rsidRDefault="00ED5A99" w:rsidP="00513BD5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FF990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9900"/>
                      </w:rPr>
                      <w:t>Classic</w:t>
                    </w:r>
                  </w:p>
                </w:txbxContent>
              </v:textbox>
            </v:shape>
            <v:shape id="_x0000_s1039" type="#_x0000_t202" style="position:absolute;left:7191;top:12050;width:1443;height:433;v-text-anchor:top-baseline" filled="f" fillcolor="#5c65c2" stroked="f">
              <v:shadow color="#999"/>
              <v:textbox style="mso-next-textbox:#_x0000_s1039" inset="2.5mm,1.3mm,2.5mm,1.3mm">
                <w:txbxContent>
                  <w:p w:rsidR="00ED5A99" w:rsidRDefault="00ED5A99" w:rsidP="00513BD5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3300"/>
                      </w:rPr>
                      <w:t>Limited</w:t>
                    </w:r>
                  </w:p>
                </w:txbxContent>
              </v:textbox>
            </v:shape>
            <v:shape id="_x0000_s1040" type="#_x0000_t202" style="position:absolute;left:8721;top:12050;width:1467;height:433;v-text-anchor:top-baseline" filled="f" fillcolor="#5c65c2" stroked="f">
              <v:shadow color="#999"/>
              <v:textbox style="mso-next-textbox:#_x0000_s1040" inset="2.5mm,1.3mm,2.5mm,1.3mm">
                <w:txbxContent>
                  <w:p w:rsidR="00ED5A99" w:rsidRDefault="00ED5A99" w:rsidP="00513BD5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</w:rPr>
                      <w:t>Obsolete</w:t>
                    </w:r>
                  </w:p>
                </w:txbxContent>
              </v:textbox>
            </v:shape>
            <v:line id="_x0000_s1041" style="position:absolute;v-text-anchor:middle" from="1176,11331" to="8684,11331" strokeweight="1.5pt">
              <v:shadow color="#999"/>
            </v:line>
            <v:shape id="_x0000_s1042" type="#_x0000_t202" style="position:absolute;left:1581;top:12105;width:1355;height:433;v-text-anchor:top-baseline" filled="f" fillcolor="#5c65c2" stroked="f">
              <v:shadow color="#999"/>
              <v:textbox style="mso-next-textbox:#_x0000_s1042" inset="2.5mm,1.3mm,2.5mm,1.3mm">
                <w:txbxContent>
                  <w:p w:rsidR="00ED5A99" w:rsidRDefault="00ED5A99" w:rsidP="00513BD5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5C65C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5C65C2"/>
                      </w:rPr>
                      <w:t>Active</w:t>
                    </w:r>
                  </w:p>
                </w:txbxContent>
              </v:textbox>
            </v:shape>
            <v:shape id="_x0000_s1043" type="#_x0000_t202" style="position:absolute;left:6426;top:11510;width:2553;height:337;v-text-anchor:top-baseline" filled="f" fillcolor="#5c65c2" stroked="f">
              <v:shadow color="#999"/>
              <v:textbox style="mso-next-textbox:#_x0000_s1043" inset="2.5mm,1.3mm,2.5mm,1.3mm">
                <w:txbxContent>
                  <w:p w:rsidR="00ED5A99" w:rsidRDefault="00ED5A99" w:rsidP="00513BD5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6"/>
                        <w:szCs w:val="16"/>
                      </w:rPr>
                      <w:t>Life cycle announcements</w:t>
                    </w:r>
                  </w:p>
                </w:txbxContent>
              </v:textbox>
            </v:shape>
            <v:line id="_x0000_s1044" style="position:absolute;flip:x y;v-text-anchor:middle" from="8115,11818" to="8444,12444" strokeweight="1.5pt">
              <v:stroke startarrow="block"/>
              <v:shadow color="#999"/>
            </v:line>
            <v:line id="_x0000_s1045" style="position:absolute;v-text-anchor:middle" from="1221,12770" to="1512,13343" strokeweight="1.5pt">
              <v:stroke startarrow="block"/>
              <v:shadow color="#999"/>
              <o:lock v:ext="edit" aspectratio="t"/>
            </v:line>
            <v:shape id="_x0000_s1046" type="#_x0000_t202" style="position:absolute;left:3666;top:11150;width:3460;height:360" stroked="f">
              <v:shadow color="#999"/>
              <v:textbox style="mso-next-textbox:#_x0000_s1046" inset="2.5mm,1.3mm,2.5mm,1.3mm">
                <w:txbxContent>
                  <w:p w:rsidR="00ED5A99" w:rsidRPr="0080429D" w:rsidRDefault="00ED5A99" w:rsidP="00513BD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iCs/>
                        <w:color w:val="000000"/>
                        <w:sz w:val="18"/>
                        <w:szCs w:val="18"/>
                      </w:rPr>
                    </w:pPr>
                    <w:r w:rsidRPr="0080429D">
                      <w:rPr>
                        <w:rFonts w:ascii="Arial"/>
                        <w:b/>
                        <w:bCs/>
                        <w:iCs/>
                        <w:color w:val="000000"/>
                        <w:sz w:val="18"/>
                        <w:szCs w:val="18"/>
                      </w:rPr>
                      <w:t>Annual life cycle status review</w:t>
                    </w:r>
                  </w:p>
                </w:txbxContent>
              </v:textbox>
            </v:shape>
            <v:line id="_x0000_s1047" style="position:absolute;v-text-anchor:middle" from="1236,14030" to="7420,14031" strokeweight="1.5pt">
              <v:shadow color="#999"/>
            </v:line>
            <v:shape id="_x0000_s1048" type="#_x0000_t202" style="position:absolute;left:2481;top:13850;width:3394;height:360" stroked="f">
              <v:shadow color="#999"/>
              <v:textbox style="mso-next-textbox:#_x0000_s1048" inset="2.5mm,1.3mm,2.5mm,1.3mm">
                <w:txbxContent>
                  <w:p w:rsidR="00ED5A99" w:rsidRPr="00F05516" w:rsidRDefault="00ED5A99" w:rsidP="00513BD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  <w:iCs/>
                        <w:color w:val="000000"/>
                        <w:sz w:val="18"/>
                        <w:szCs w:val="18"/>
                      </w:rPr>
                    </w:pPr>
                    <w:r w:rsidRPr="00F05516">
                      <w:rPr>
                        <w:rFonts w:ascii="Arial"/>
                        <w:b/>
                        <w:bCs/>
                        <w:iCs/>
                        <w:color w:val="000000"/>
                        <w:sz w:val="18"/>
                        <w:szCs w:val="18"/>
                      </w:rPr>
                      <w:t>Complete life cycle services</w:t>
                    </w:r>
                  </w:p>
                </w:txbxContent>
              </v:textbox>
            </v:shape>
            <v:shape id="_x0000_s1049" type="#_x0000_t202" style="position:absolute;left:7223;top:13850;width:3637;height:391" stroked="f">
              <v:shadow color="#999"/>
              <v:textbox style="mso-next-textbox:#_x0000_s1049" inset="2.5mm,1.3mm,2.5mm,1.3mm">
                <w:txbxContent>
                  <w:p w:rsidR="00ED5A99" w:rsidRPr="00535783" w:rsidRDefault="00ED5A99" w:rsidP="00513BD5">
                    <w:pPr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b/>
                        <w:bCs/>
                        <w:iCs/>
                        <w:color w:val="000000"/>
                        <w:sz w:val="18"/>
                        <w:szCs w:val="18"/>
                      </w:rPr>
                    </w:pPr>
                    <w:r w:rsidRPr="004B2223">
                      <w:rPr>
                        <w:rFonts w:ascii="Arial"/>
                        <w:b/>
                        <w:bCs/>
                        <w:iCs/>
                        <w:color w:val="000000"/>
                        <w:sz w:val="18"/>
                        <w:szCs w:val="18"/>
                      </w:rPr>
                      <w:t>Limited life cycle services</w:t>
                    </w:r>
                  </w:p>
                </w:txbxContent>
              </v:textbox>
            </v:shape>
            <v:line id="_x0000_s1050" style="position:absolute;rotation:-90;v-text-anchor:middle" from="6848,14028" to="7208,14031" strokeweight="1.5pt">
              <v:shadow color="#999"/>
            </v:line>
            <v:line id="_x0000_s1051" style="position:absolute;rotation:-90;v-text-anchor:middle" from="1033,14038" to="1410,14039" strokeweight="1.5pt">
              <v:shadow color="#999"/>
            </v:line>
            <v:line id="_x0000_s1052" style="position:absolute;v-text-anchor:middle" from="9771,14030" to="10389,14031" strokeweight="1.5pt">
              <v:stroke dashstyle="1 1"/>
              <v:shadow color="#999"/>
            </v:line>
            <v:line id="_x0000_s1053" style="position:absolute;flip:y;v-text-anchor:middle" from="6705,11818" to="7033,12392" strokeweight="1.5pt">
              <v:stroke startarrow="block"/>
              <v:shadow color="#999"/>
            </v:line>
            <v:line id="_x0000_s1054" style="position:absolute;rotation:-90;v-text-anchor:middle" from="995,11328" to="1355,11331" strokeweight="1.5pt">
              <v:shadow color="#999"/>
            </v:line>
            <v:line id="_x0000_s1055" style="position:absolute;rotation:-90;v-text-anchor:middle" from="8506,11321" to="8866,11324" strokeweight="1.5pt">
              <v:shadow color="#999"/>
            </v:line>
            <w10:anchorlock/>
          </v:group>
        </w:pict>
      </w:r>
    </w:p>
    <w:sectPr w:rsidR="00ED5A99" w:rsidRPr="00535783" w:rsidSect="00701DCF">
      <w:headerReference w:type="default" r:id="rId9"/>
      <w:footerReference w:type="default" r:id="rId10"/>
      <w:pgSz w:w="11906" w:h="16838"/>
      <w:pgMar w:top="567" w:right="851" w:bottom="567" w:left="1134" w:header="720" w:footer="14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28A" w:rsidRDefault="0064028A">
      <w:r>
        <w:separator/>
      </w:r>
    </w:p>
  </w:endnote>
  <w:endnote w:type="continuationSeparator" w:id="0">
    <w:p w:rsidR="0064028A" w:rsidRDefault="00640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A99" w:rsidRDefault="00ED5A99">
    <w:pPr>
      <w:pStyle w:val="FooterLine"/>
    </w:pPr>
    <w:r>
      <w:t>© Copyright 2012 ABB Oy. All rights reserved.</w:t>
    </w:r>
  </w:p>
  <w:p w:rsidR="00ED5A99" w:rsidRDefault="00ED5A9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28A" w:rsidRDefault="0064028A">
      <w:r>
        <w:separator/>
      </w:r>
    </w:p>
  </w:footnote>
  <w:footnote w:type="continuationSeparator" w:id="0">
    <w:p w:rsidR="0064028A" w:rsidRDefault="006402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66"/>
      <w:gridCol w:w="632"/>
      <w:gridCol w:w="1547"/>
      <w:gridCol w:w="1547"/>
      <w:gridCol w:w="1547"/>
      <w:gridCol w:w="411"/>
      <w:gridCol w:w="1136"/>
      <w:gridCol w:w="1545"/>
    </w:tblGrid>
    <w:tr w:rsidR="00ED5A99" w:rsidTr="00B0769B">
      <w:trPr>
        <w:cantSplit/>
        <w:trHeight w:hRule="exact" w:val="720"/>
      </w:trPr>
      <w:tc>
        <w:tcPr>
          <w:tcW w:w="788" w:type="pct"/>
          <w:tcBorders>
            <w:top w:val="single" w:sz="4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</w:tcPr>
        <w:p w:rsidR="00ED5A99" w:rsidRDefault="0064028A" w:rsidP="003D18F0">
          <w:pPr>
            <w:pStyle w:val="zLogoRegul"/>
            <w:jc w:val="left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2050" type="#_x0000_t75" alt="abbbold" style="position:absolute;margin-left:18.75pt;margin-top:8.7pt;width:45pt;height:17.8pt;z-index:1;visibility:visible">
                <v:imagedata r:id="rId1" o:title=""/>
                <w10:anchorlock/>
              </v:shape>
            </w:pict>
          </w:r>
        </w:p>
      </w:tc>
      <w:tc>
        <w:tcPr>
          <w:tcW w:w="2862" w:type="pct"/>
          <w:gridSpan w:val="5"/>
          <w:tcBorders>
            <w:top w:val="single" w:sz="4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pct5" w:color="auto" w:fill="auto"/>
          <w:vAlign w:val="center"/>
        </w:tcPr>
        <w:p w:rsidR="00ED5A99" w:rsidRPr="008B22DA" w:rsidRDefault="00ED5A99" w:rsidP="003D18F0">
          <w:pPr>
            <w:pStyle w:val="TitleHeader"/>
            <w:rPr>
              <w:sz w:val="28"/>
              <w:szCs w:val="28"/>
            </w:rPr>
          </w:pPr>
          <w:r w:rsidRPr="008B22DA">
            <w:rPr>
              <w:sz w:val="28"/>
              <w:szCs w:val="28"/>
            </w:rPr>
            <w:t>Product Life Cycle Announcement</w:t>
          </w:r>
        </w:p>
      </w:tc>
      <w:tc>
        <w:tcPr>
          <w:tcW w:w="1350" w:type="pct"/>
          <w:gridSpan w:val="2"/>
          <w:tcBorders>
            <w:top w:val="single" w:sz="4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</w:tcPr>
        <w:p w:rsidR="00ED5A99" w:rsidRPr="008B22DA" w:rsidRDefault="00ED5A99" w:rsidP="003D18F0">
          <w:pPr>
            <w:autoSpaceDE w:val="0"/>
            <w:autoSpaceDN w:val="0"/>
            <w:adjustRightInd w:val="0"/>
            <w:ind w:left="-144"/>
            <w:jc w:val="right"/>
            <w:rPr>
              <w:rFonts w:ascii="Arial" w:hAnsi="Arial" w:cs="Arial"/>
              <w:color w:val="000000"/>
              <w:sz w:val="12"/>
              <w:szCs w:val="12"/>
              <w:lang w:val="en-US"/>
            </w:rPr>
          </w:pPr>
          <w:r w:rsidRPr="008B22DA">
            <w:rPr>
              <w:rFonts w:ascii="Arial" w:hAnsi="Arial" w:cs="Arial"/>
              <w:sz w:val="12"/>
              <w:szCs w:val="12"/>
            </w:rPr>
            <w:t>Document</w:t>
          </w:r>
          <w:r w:rsidRPr="008B22DA">
            <w:rPr>
              <w:rFonts w:ascii="Arial" w:hAnsi="Arial" w:cs="Arial"/>
              <w:sz w:val="12"/>
              <w:szCs w:val="12"/>
              <w:lang w:val="en-US"/>
            </w:rPr>
            <w:t xml:space="preserve"> nbr</w:t>
          </w:r>
        </w:p>
        <w:p w:rsidR="00ED5A99" w:rsidRPr="00DE2A76" w:rsidRDefault="00ED5A99" w:rsidP="003D18F0">
          <w:pPr>
            <w:pStyle w:val="Koodi"/>
            <w:tabs>
              <w:tab w:val="left" w:pos="250"/>
              <w:tab w:val="center" w:pos="1356"/>
            </w:tabs>
            <w:spacing w:before="100"/>
            <w:rPr>
              <w:sz w:val="24"/>
              <w:szCs w:val="24"/>
            </w:rPr>
          </w:pPr>
          <w:r w:rsidRPr="00DE2A76">
            <w:rPr>
              <w:sz w:val="24"/>
              <w:szCs w:val="24"/>
            </w:rPr>
            <w:t>4FPS10000248641</w:t>
          </w:r>
        </w:p>
      </w:tc>
    </w:tr>
    <w:tr w:rsidR="00ED5A99" w:rsidTr="00B0769B">
      <w:trPr>
        <w:cantSplit/>
        <w:trHeight w:val="238"/>
      </w:trPr>
      <w:tc>
        <w:tcPr>
          <w:tcW w:w="1106" w:type="pct"/>
          <w:gridSpan w:val="2"/>
          <w:tcBorders>
            <w:top w:val="single" w:sz="6" w:space="0" w:color="auto"/>
            <w:left w:val="single" w:sz="4" w:space="0" w:color="auto"/>
          </w:tcBorders>
        </w:tcPr>
        <w:p w:rsidR="00ED5A99" w:rsidRDefault="00ED5A99" w:rsidP="003D18F0">
          <w:pPr>
            <w:pStyle w:val="Pikkuteksti"/>
          </w:pPr>
          <w:r>
            <w:t>Issued by</w:t>
          </w:r>
        </w:p>
      </w:tc>
      <w:tc>
        <w:tcPr>
          <w:tcW w:w="779" w:type="pct"/>
          <w:tcBorders>
            <w:top w:val="single" w:sz="6" w:space="0" w:color="auto"/>
          </w:tcBorders>
        </w:tcPr>
        <w:p w:rsidR="00ED5A99" w:rsidRDefault="00ED5A99" w:rsidP="003D18F0">
          <w:pPr>
            <w:pStyle w:val="Pikkuteksti"/>
          </w:pPr>
          <w:r>
            <w:t>Date</w:t>
          </w:r>
        </w:p>
      </w:tc>
      <w:tc>
        <w:tcPr>
          <w:tcW w:w="779" w:type="pct"/>
          <w:tcBorders>
            <w:top w:val="single" w:sz="6" w:space="0" w:color="auto"/>
          </w:tcBorders>
        </w:tcPr>
        <w:p w:rsidR="00ED5A99" w:rsidRDefault="00ED5A99" w:rsidP="003D18F0">
          <w:pPr>
            <w:pStyle w:val="Pikkuteksti"/>
          </w:pPr>
          <w:r>
            <w:t>Language </w:t>
          </w:r>
        </w:p>
      </w:tc>
      <w:tc>
        <w:tcPr>
          <w:tcW w:w="779" w:type="pct"/>
          <w:tcBorders>
            <w:top w:val="single" w:sz="6" w:space="0" w:color="auto"/>
          </w:tcBorders>
        </w:tcPr>
        <w:p w:rsidR="00ED5A99" w:rsidRDefault="00ED5A99" w:rsidP="003D18F0">
          <w:pPr>
            <w:pStyle w:val="Pikkuteksti"/>
          </w:pPr>
          <w:r>
            <w:t>Revision</w:t>
          </w:r>
        </w:p>
      </w:tc>
      <w:tc>
        <w:tcPr>
          <w:tcW w:w="779" w:type="pct"/>
          <w:gridSpan w:val="2"/>
          <w:tcBorders>
            <w:top w:val="single" w:sz="6" w:space="0" w:color="auto"/>
          </w:tcBorders>
        </w:tcPr>
        <w:p w:rsidR="00ED5A99" w:rsidRDefault="00ED5A99" w:rsidP="003D18F0">
          <w:pPr>
            <w:pStyle w:val="Pikkuteksti"/>
          </w:pPr>
          <w:r>
            <w:t>Distribution</w:t>
          </w:r>
        </w:p>
      </w:tc>
      <w:tc>
        <w:tcPr>
          <w:tcW w:w="779" w:type="pct"/>
          <w:tcBorders>
            <w:top w:val="single" w:sz="6" w:space="0" w:color="auto"/>
            <w:right w:val="single" w:sz="4" w:space="0" w:color="auto"/>
          </w:tcBorders>
        </w:tcPr>
        <w:p w:rsidR="00ED5A99" w:rsidRDefault="00ED5A99" w:rsidP="003D18F0">
          <w:pPr>
            <w:pStyle w:val="Pikkuteksti"/>
          </w:pPr>
          <w:r>
            <w:t>Page</w:t>
          </w:r>
        </w:p>
      </w:tc>
    </w:tr>
    <w:tr w:rsidR="00ED5A99" w:rsidTr="00B0769B">
      <w:trPr>
        <w:cantSplit/>
        <w:trHeight w:val="238"/>
      </w:trPr>
      <w:tc>
        <w:tcPr>
          <w:tcW w:w="1106" w:type="pct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ED5A99" w:rsidRDefault="00ED5A99" w:rsidP="003D18F0">
          <w:pPr>
            <w:pStyle w:val="Header1"/>
          </w:pPr>
          <w:r>
            <w:t>ABB Oy, Drives Service</w:t>
          </w:r>
        </w:p>
      </w:tc>
      <w:tc>
        <w:tcPr>
          <w:tcW w:w="779" w:type="pct"/>
          <w:tcBorders>
            <w:bottom w:val="single" w:sz="4" w:space="0" w:color="auto"/>
          </w:tcBorders>
          <w:vAlign w:val="center"/>
        </w:tcPr>
        <w:p w:rsidR="00ED5A99" w:rsidRDefault="00ED5A99" w:rsidP="00B44C60">
          <w:pPr>
            <w:pStyle w:val="Header1"/>
            <w:ind w:left="0"/>
            <w:rPr>
              <w:lang w:val="en-GB"/>
            </w:rPr>
          </w:pPr>
          <w:r>
            <w:rPr>
              <w:lang w:val="en-GB"/>
            </w:rPr>
            <w:t>28.06.2013</w:t>
          </w:r>
        </w:p>
      </w:tc>
      <w:tc>
        <w:tcPr>
          <w:tcW w:w="779" w:type="pct"/>
          <w:tcBorders>
            <w:bottom w:val="single" w:sz="4" w:space="0" w:color="auto"/>
          </w:tcBorders>
          <w:vAlign w:val="center"/>
        </w:tcPr>
        <w:p w:rsidR="00ED5A99" w:rsidRDefault="00ED5A99" w:rsidP="003D18F0">
          <w:pPr>
            <w:pStyle w:val="Header1"/>
          </w:pPr>
          <w:r>
            <w:t>en</w:t>
          </w:r>
        </w:p>
      </w:tc>
      <w:tc>
        <w:tcPr>
          <w:tcW w:w="779" w:type="pct"/>
          <w:tcBorders>
            <w:bottom w:val="single" w:sz="4" w:space="0" w:color="auto"/>
          </w:tcBorders>
          <w:vAlign w:val="center"/>
        </w:tcPr>
        <w:p w:rsidR="00ED5A99" w:rsidRDefault="00ED5A99" w:rsidP="003D18F0">
          <w:pPr>
            <w:pStyle w:val="Header1"/>
          </w:pPr>
          <w:r>
            <w:t>A</w:t>
          </w:r>
        </w:p>
      </w:tc>
      <w:tc>
        <w:tcPr>
          <w:tcW w:w="779" w:type="pct"/>
          <w:gridSpan w:val="2"/>
          <w:tcBorders>
            <w:bottom w:val="single" w:sz="4" w:space="0" w:color="auto"/>
          </w:tcBorders>
          <w:vAlign w:val="center"/>
        </w:tcPr>
        <w:p w:rsidR="00ED5A99" w:rsidRDefault="00ED5A99" w:rsidP="003D18F0">
          <w:pPr>
            <w:pStyle w:val="Header1"/>
          </w:pPr>
          <w:r>
            <w:t>Public</w:t>
          </w:r>
        </w:p>
      </w:tc>
      <w:tc>
        <w:tcPr>
          <w:tcW w:w="779" w:type="pct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ED5A99" w:rsidRDefault="0064028A" w:rsidP="003D18F0">
          <w:pPr>
            <w:pStyle w:val="Header1"/>
          </w:pPr>
          <w:r>
            <w:fldChar w:fldCharType="begin"/>
          </w:r>
          <w:r>
            <w:instrText xml:space="preserve">page </w:instrText>
          </w:r>
          <w:r>
            <w:fldChar w:fldCharType="separate"/>
          </w:r>
          <w:r w:rsidR="000560BB"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="00ED5A99">
            <w:t xml:space="preserve"> (1)</w:t>
          </w:r>
        </w:p>
      </w:tc>
    </w:tr>
  </w:tbl>
  <w:p w:rsidR="00ED5A99" w:rsidRPr="003D18F0" w:rsidRDefault="00ED5A99" w:rsidP="003D18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75A23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FFFFFFFB"/>
    <w:multiLevelType w:val="multilevel"/>
    <w:tmpl w:val="21BED438"/>
    <w:lvl w:ilvl="0">
      <w:start w:val="1"/>
      <w:numFmt w:val="decimal"/>
      <w:lvlText w:val="%1."/>
      <w:legacy w:legacy="1" w:legacySpace="144" w:legacyIndent="0"/>
      <w:lvlJc w:val="left"/>
      <w:rPr>
        <w:rFonts w:cs="Times New Roman"/>
      </w:rPr>
    </w:lvl>
    <w:lvl w:ilvl="1">
      <w:start w:val="1"/>
      <w:numFmt w:val="decimal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lvlText w:val="%1.%2.%3.%4.%5.%6.%7.%8.%9"/>
      <w:legacy w:legacy="1" w:legacySpace="144" w:legacyIndent="0"/>
      <w:lvlJc w:val="left"/>
      <w:rPr>
        <w:rFonts w:cs="Times New Roman"/>
      </w:rPr>
    </w:lvl>
  </w:abstractNum>
  <w:abstractNum w:abstractNumId="2">
    <w:nsid w:val="09373EAE"/>
    <w:multiLevelType w:val="hybridMultilevel"/>
    <w:tmpl w:val="F9667C54"/>
    <w:lvl w:ilvl="0" w:tplc="1354E8DA">
      <w:start w:val="1"/>
      <w:numFmt w:val="bullet"/>
      <w:pStyle w:val="BodyText3"/>
      <w:lvlText w:val=""/>
      <w:lvlJc w:val="left"/>
      <w:pPr>
        <w:tabs>
          <w:tab w:val="num" w:pos="700"/>
        </w:tabs>
        <w:ind w:left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B8596F"/>
    <w:multiLevelType w:val="multilevel"/>
    <w:tmpl w:val="8FBA6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4">
    <w:nsid w:val="458712CB"/>
    <w:multiLevelType w:val="singleLevel"/>
    <w:tmpl w:val="3D622DA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5">
    <w:nsid w:val="5AC46455"/>
    <w:multiLevelType w:val="hybridMultilevel"/>
    <w:tmpl w:val="9D2E6064"/>
    <w:lvl w:ilvl="0" w:tplc="F5661150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6">
    <w:nsid w:val="79FE47BA"/>
    <w:multiLevelType w:val="multilevel"/>
    <w:tmpl w:val="93E2F420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7">
    <w:nsid w:val="7F083AAE"/>
    <w:multiLevelType w:val="hybridMultilevel"/>
    <w:tmpl w:val="D438F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0B215C"/>
    <w:multiLevelType w:val="hybridMultilevel"/>
    <w:tmpl w:val="DD384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8"/>
  </w:num>
  <w:num w:numId="8">
    <w:abstractNumId w:val="7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424A"/>
    <w:rsid w:val="000038A9"/>
    <w:rsid w:val="0001090A"/>
    <w:rsid w:val="000159A3"/>
    <w:rsid w:val="00025731"/>
    <w:rsid w:val="000269D9"/>
    <w:rsid w:val="00041B73"/>
    <w:rsid w:val="000560BB"/>
    <w:rsid w:val="000A0120"/>
    <w:rsid w:val="000B5578"/>
    <w:rsid w:val="000B7B51"/>
    <w:rsid w:val="00101C5A"/>
    <w:rsid w:val="00127EB0"/>
    <w:rsid w:val="00137127"/>
    <w:rsid w:val="00143AD1"/>
    <w:rsid w:val="00173E97"/>
    <w:rsid w:val="0018728E"/>
    <w:rsid w:val="001C757A"/>
    <w:rsid w:val="00205B3A"/>
    <w:rsid w:val="0023294B"/>
    <w:rsid w:val="002479BD"/>
    <w:rsid w:val="002B0587"/>
    <w:rsid w:val="002E3CD1"/>
    <w:rsid w:val="002F7FC7"/>
    <w:rsid w:val="00302261"/>
    <w:rsid w:val="00322726"/>
    <w:rsid w:val="0033095C"/>
    <w:rsid w:val="00371D21"/>
    <w:rsid w:val="003A3DF7"/>
    <w:rsid w:val="003B4C44"/>
    <w:rsid w:val="003B68A2"/>
    <w:rsid w:val="003D18F0"/>
    <w:rsid w:val="003D2016"/>
    <w:rsid w:val="003D29C4"/>
    <w:rsid w:val="00400870"/>
    <w:rsid w:val="00454B2B"/>
    <w:rsid w:val="004947CD"/>
    <w:rsid w:val="004B2223"/>
    <w:rsid w:val="004F4D09"/>
    <w:rsid w:val="00513BD5"/>
    <w:rsid w:val="0053265E"/>
    <w:rsid w:val="00535783"/>
    <w:rsid w:val="00543ABA"/>
    <w:rsid w:val="00545B33"/>
    <w:rsid w:val="0058178C"/>
    <w:rsid w:val="005B6ACD"/>
    <w:rsid w:val="005D016B"/>
    <w:rsid w:val="00603B3E"/>
    <w:rsid w:val="006066E7"/>
    <w:rsid w:val="00624A56"/>
    <w:rsid w:val="00632264"/>
    <w:rsid w:val="0064028A"/>
    <w:rsid w:val="00645450"/>
    <w:rsid w:val="0064583D"/>
    <w:rsid w:val="00646D81"/>
    <w:rsid w:val="00654AF8"/>
    <w:rsid w:val="0066499D"/>
    <w:rsid w:val="00671E60"/>
    <w:rsid w:val="00685852"/>
    <w:rsid w:val="00687D24"/>
    <w:rsid w:val="006D1F3E"/>
    <w:rsid w:val="006E5D3C"/>
    <w:rsid w:val="006F202B"/>
    <w:rsid w:val="006F2F71"/>
    <w:rsid w:val="00701DCF"/>
    <w:rsid w:val="00707C39"/>
    <w:rsid w:val="00707FD9"/>
    <w:rsid w:val="00724325"/>
    <w:rsid w:val="00730C43"/>
    <w:rsid w:val="00730D60"/>
    <w:rsid w:val="00764F42"/>
    <w:rsid w:val="007A22C7"/>
    <w:rsid w:val="007A72BE"/>
    <w:rsid w:val="007D535D"/>
    <w:rsid w:val="007E0AA2"/>
    <w:rsid w:val="007F0D39"/>
    <w:rsid w:val="0080429D"/>
    <w:rsid w:val="008413F8"/>
    <w:rsid w:val="00856A9C"/>
    <w:rsid w:val="00873193"/>
    <w:rsid w:val="00881A4A"/>
    <w:rsid w:val="00887B88"/>
    <w:rsid w:val="008B22DA"/>
    <w:rsid w:val="008D471F"/>
    <w:rsid w:val="00947021"/>
    <w:rsid w:val="00A521BA"/>
    <w:rsid w:val="00A57E53"/>
    <w:rsid w:val="00A61157"/>
    <w:rsid w:val="00A83EC2"/>
    <w:rsid w:val="00A93BC1"/>
    <w:rsid w:val="00A96B21"/>
    <w:rsid w:val="00A9740C"/>
    <w:rsid w:val="00AA738D"/>
    <w:rsid w:val="00B0769B"/>
    <w:rsid w:val="00B16816"/>
    <w:rsid w:val="00B36823"/>
    <w:rsid w:val="00B43574"/>
    <w:rsid w:val="00B44517"/>
    <w:rsid w:val="00B44C60"/>
    <w:rsid w:val="00B4776A"/>
    <w:rsid w:val="00B5010A"/>
    <w:rsid w:val="00B92F1E"/>
    <w:rsid w:val="00BB5793"/>
    <w:rsid w:val="00BC6162"/>
    <w:rsid w:val="00C115D8"/>
    <w:rsid w:val="00C26D52"/>
    <w:rsid w:val="00C349B9"/>
    <w:rsid w:val="00C34F47"/>
    <w:rsid w:val="00C847C3"/>
    <w:rsid w:val="00CA13D9"/>
    <w:rsid w:val="00CB4E4D"/>
    <w:rsid w:val="00CD6003"/>
    <w:rsid w:val="00CE5601"/>
    <w:rsid w:val="00CE5D62"/>
    <w:rsid w:val="00D01493"/>
    <w:rsid w:val="00D0424A"/>
    <w:rsid w:val="00D43BEF"/>
    <w:rsid w:val="00D4466B"/>
    <w:rsid w:val="00D577C1"/>
    <w:rsid w:val="00DE2A76"/>
    <w:rsid w:val="00DE6F0E"/>
    <w:rsid w:val="00E02E1F"/>
    <w:rsid w:val="00E15DD6"/>
    <w:rsid w:val="00E203FD"/>
    <w:rsid w:val="00E370D4"/>
    <w:rsid w:val="00E6201E"/>
    <w:rsid w:val="00E967DB"/>
    <w:rsid w:val="00ED5A99"/>
    <w:rsid w:val="00F05516"/>
    <w:rsid w:val="00F6578B"/>
    <w:rsid w:val="00F71C27"/>
    <w:rsid w:val="00F768C5"/>
    <w:rsid w:val="00F94984"/>
    <w:rsid w:val="00FA78DC"/>
    <w:rsid w:val="00FB6D24"/>
    <w:rsid w:val="00FE3B85"/>
    <w:rsid w:val="00FF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DCF"/>
    <w:rPr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01DCF"/>
    <w:pPr>
      <w:keepNext/>
      <w:numPr>
        <w:numId w:val="1"/>
      </w:numPr>
      <w:spacing w:before="240" w:after="120"/>
      <w:ind w:left="357" w:hanging="357"/>
      <w:outlineLvl w:val="0"/>
    </w:pPr>
    <w:rPr>
      <w:rFonts w:ascii="Arial" w:hAnsi="Arial" w:cs="Arial"/>
      <w:b/>
      <w:bCs/>
      <w:color w:val="000000"/>
      <w:kern w:val="32"/>
      <w:szCs w:val="32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701DCF"/>
    <w:pPr>
      <w:numPr>
        <w:ilvl w:val="1"/>
        <w:numId w:val="9"/>
      </w:numPr>
      <w:ind w:left="737" w:hanging="737"/>
      <w:outlineLvl w:val="1"/>
    </w:pPr>
    <w:rPr>
      <w:rFonts w:cs="Times New Roman"/>
      <w:b w:val="0"/>
      <w:bCs w:val="0"/>
      <w:kern w:val="0"/>
      <w:sz w:val="22"/>
      <w:szCs w:val="20"/>
      <w:lang w:val="en-US"/>
    </w:rPr>
  </w:style>
  <w:style w:type="paragraph" w:styleId="Heading3">
    <w:name w:val="heading 3"/>
    <w:basedOn w:val="Heading1"/>
    <w:next w:val="Normal"/>
    <w:link w:val="Heading3Char"/>
    <w:uiPriority w:val="99"/>
    <w:qFormat/>
    <w:rsid w:val="00701DCF"/>
    <w:pPr>
      <w:numPr>
        <w:ilvl w:val="2"/>
        <w:numId w:val="10"/>
      </w:numPr>
      <w:ind w:left="1021" w:hanging="1021"/>
      <w:outlineLvl w:val="2"/>
    </w:pPr>
    <w:rPr>
      <w:rFonts w:cs="Times New Roman"/>
      <w:b w:val="0"/>
      <w:bCs w:val="0"/>
      <w:kern w:val="0"/>
      <w:sz w:val="22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01DC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05B3A"/>
    <w:rPr>
      <w:rFonts w:ascii="Cambria" w:hAnsi="Cambria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9"/>
    <w:semiHidden/>
    <w:locked/>
    <w:rsid w:val="00205B3A"/>
    <w:rPr>
      <w:rFonts w:ascii="Cambria" w:hAnsi="Cambria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link w:val="Heading3"/>
    <w:uiPriority w:val="99"/>
    <w:semiHidden/>
    <w:locked/>
    <w:rsid w:val="00205B3A"/>
    <w:rPr>
      <w:rFonts w:ascii="Cambria" w:hAnsi="Cambria" w:cs="Times New Roman"/>
      <w:b/>
      <w:bCs/>
      <w:sz w:val="26"/>
      <w:szCs w:val="26"/>
      <w:lang w:val="en-GB"/>
    </w:rPr>
  </w:style>
  <w:style w:type="character" w:customStyle="1" w:styleId="Heading4Char">
    <w:name w:val="Heading 4 Char"/>
    <w:link w:val="Heading4"/>
    <w:uiPriority w:val="99"/>
    <w:semiHidden/>
    <w:locked/>
    <w:rsid w:val="00205B3A"/>
    <w:rPr>
      <w:rFonts w:ascii="Calibri" w:hAnsi="Calibri" w:cs="Times New Roman"/>
      <w:b/>
      <w:bCs/>
      <w:sz w:val="28"/>
      <w:szCs w:val="28"/>
      <w:lang w:val="en-GB"/>
    </w:rPr>
  </w:style>
  <w:style w:type="paragraph" w:customStyle="1" w:styleId="Style1">
    <w:name w:val="Style1"/>
    <w:basedOn w:val="Heading4"/>
    <w:uiPriority w:val="99"/>
    <w:rsid w:val="00701DCF"/>
    <w:pPr>
      <w:spacing w:before="120"/>
    </w:pPr>
    <w:rPr>
      <w:rFonts w:ascii="Arial" w:hAnsi="Arial" w:cs="Arial"/>
      <w:bCs w:val="0"/>
      <w:sz w:val="20"/>
      <w:lang w:val="en-US"/>
    </w:rPr>
  </w:style>
  <w:style w:type="paragraph" w:styleId="Header">
    <w:name w:val="header"/>
    <w:basedOn w:val="Normal"/>
    <w:link w:val="HeaderChar"/>
    <w:uiPriority w:val="99"/>
    <w:rsid w:val="00701DCF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semiHidden/>
    <w:locked/>
    <w:rsid w:val="00205B3A"/>
    <w:rPr>
      <w:rFonts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701DCF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semiHidden/>
    <w:locked/>
    <w:rsid w:val="00205B3A"/>
    <w:rPr>
      <w:rFonts w:cs="Times New Roman"/>
      <w:sz w:val="20"/>
      <w:szCs w:val="20"/>
      <w:lang w:val="en-GB"/>
    </w:rPr>
  </w:style>
  <w:style w:type="paragraph" w:customStyle="1" w:styleId="zDocNo15p8b6aC">
    <w:name w:val="zDocNo15p8b6aC"/>
    <w:basedOn w:val="Normal"/>
    <w:uiPriority w:val="99"/>
    <w:rsid w:val="00701DCF"/>
    <w:pPr>
      <w:widowControl w:val="0"/>
      <w:spacing w:before="160" w:after="120"/>
      <w:jc w:val="center"/>
    </w:pPr>
    <w:rPr>
      <w:rFonts w:ascii="Arial" w:hAnsi="Arial"/>
      <w:sz w:val="30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701DCF"/>
    <w:pPr>
      <w:spacing w:line="240" w:lineRule="atLeast"/>
      <w:ind w:left="360"/>
    </w:pPr>
    <w:rPr>
      <w:rFonts w:ascii="Helv" w:hAnsi="Helv"/>
      <w:color w:val="000000"/>
      <w:sz w:val="22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205B3A"/>
    <w:rPr>
      <w:rFonts w:cs="Times New Roman"/>
      <w:sz w:val="20"/>
      <w:szCs w:val="20"/>
      <w:lang w:val="en-GB"/>
    </w:rPr>
  </w:style>
  <w:style w:type="character" w:styleId="CommentReference">
    <w:name w:val="annotation reference"/>
    <w:uiPriority w:val="99"/>
    <w:semiHidden/>
    <w:rsid w:val="00701DCF"/>
    <w:rPr>
      <w:rFonts w:cs="Times New Roman"/>
      <w:sz w:val="16"/>
    </w:rPr>
  </w:style>
  <w:style w:type="paragraph" w:customStyle="1" w:styleId="FooterLine">
    <w:name w:val="Footer Line"/>
    <w:basedOn w:val="Normal"/>
    <w:uiPriority w:val="99"/>
    <w:rsid w:val="00701DCF"/>
    <w:rPr>
      <w:rFonts w:ascii="Arial Narrow" w:hAnsi="Arial Narrow" w:cs="Arial"/>
      <w:noProof/>
      <w:sz w:val="18"/>
    </w:rPr>
  </w:style>
  <w:style w:type="paragraph" w:customStyle="1" w:styleId="zLogoRegul">
    <w:name w:val="zLogo Regul"/>
    <w:basedOn w:val="Normal"/>
    <w:uiPriority w:val="99"/>
    <w:rsid w:val="00701DCF"/>
    <w:pPr>
      <w:widowControl w:val="0"/>
      <w:spacing w:before="120"/>
      <w:jc w:val="center"/>
    </w:pPr>
    <w:rPr>
      <w:rFonts w:ascii="Arial" w:hAnsi="Arial"/>
      <w:b/>
      <w:sz w:val="28"/>
      <w:lang w:val="en-US"/>
    </w:rPr>
  </w:style>
  <w:style w:type="paragraph" w:styleId="Index3">
    <w:name w:val="index 3"/>
    <w:basedOn w:val="Index1"/>
    <w:next w:val="Normal"/>
    <w:autoRedefine/>
    <w:uiPriority w:val="99"/>
    <w:semiHidden/>
    <w:rsid w:val="00701DCF"/>
    <w:pPr>
      <w:ind w:left="567" w:firstLine="0"/>
    </w:pPr>
    <w:rPr>
      <w:rFonts w:ascii="Arial" w:hAnsi="Arial"/>
      <w:sz w:val="22"/>
      <w:lang w:val="en-US"/>
    </w:rPr>
  </w:style>
  <w:style w:type="paragraph" w:styleId="Title">
    <w:name w:val="Title"/>
    <w:basedOn w:val="Normal"/>
    <w:link w:val="TitleChar"/>
    <w:uiPriority w:val="99"/>
    <w:qFormat/>
    <w:rsid w:val="00701DCF"/>
    <w:pPr>
      <w:spacing w:before="480" w:after="240"/>
      <w:jc w:val="center"/>
      <w:outlineLvl w:val="0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TitleChar">
    <w:name w:val="Title Char"/>
    <w:link w:val="Title"/>
    <w:uiPriority w:val="99"/>
    <w:locked/>
    <w:rsid w:val="00205B3A"/>
    <w:rPr>
      <w:rFonts w:ascii="Cambria" w:hAnsi="Cambria" w:cs="Times New Roman"/>
      <w:b/>
      <w:bCs/>
      <w:kern w:val="28"/>
      <w:sz w:val="32"/>
      <w:szCs w:val="32"/>
      <w:lang w:val="en-GB"/>
    </w:rPr>
  </w:style>
  <w:style w:type="paragraph" w:styleId="BlockText">
    <w:name w:val="Block Text"/>
    <w:basedOn w:val="Normal"/>
    <w:uiPriority w:val="99"/>
    <w:rsid w:val="00701DCF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rsid w:val="00701DCF"/>
    <w:pPr>
      <w:spacing w:after="120"/>
    </w:pPr>
    <w:rPr>
      <w:rFonts w:ascii="Arial" w:hAnsi="Arial" w:cs="Arial"/>
    </w:rPr>
  </w:style>
  <w:style w:type="character" w:customStyle="1" w:styleId="BodyTextChar">
    <w:name w:val="Body Text Char"/>
    <w:link w:val="BodyText"/>
    <w:uiPriority w:val="99"/>
    <w:semiHidden/>
    <w:locked/>
    <w:rsid w:val="00205B3A"/>
    <w:rPr>
      <w:rFonts w:cs="Times New Roman"/>
      <w:sz w:val="20"/>
      <w:szCs w:val="20"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rsid w:val="00701DCF"/>
    <w:pPr>
      <w:ind w:left="200" w:hanging="200"/>
    </w:pPr>
  </w:style>
  <w:style w:type="paragraph" w:styleId="BodyTextIndent">
    <w:name w:val="Body Text Indent"/>
    <w:basedOn w:val="Normal"/>
    <w:link w:val="BodyTextIndentChar"/>
    <w:uiPriority w:val="99"/>
    <w:rsid w:val="00701DCF"/>
    <w:pPr>
      <w:spacing w:after="120"/>
      <w:ind w:left="283"/>
    </w:pPr>
    <w:rPr>
      <w:rFonts w:ascii="Arial" w:hAnsi="Arial"/>
      <w:sz w:val="22"/>
      <w:lang w:val="en-US"/>
    </w:rPr>
  </w:style>
  <w:style w:type="character" w:customStyle="1" w:styleId="BodyTextIndentChar">
    <w:name w:val="Body Text Indent Char"/>
    <w:link w:val="BodyTextIndent"/>
    <w:uiPriority w:val="99"/>
    <w:semiHidden/>
    <w:locked/>
    <w:rsid w:val="00205B3A"/>
    <w:rPr>
      <w:rFonts w:cs="Times New Roman"/>
      <w:sz w:val="20"/>
      <w:szCs w:val="20"/>
      <w:lang w:val="en-GB"/>
    </w:rPr>
  </w:style>
  <w:style w:type="paragraph" w:styleId="BodyText2">
    <w:name w:val="Body Text 2"/>
    <w:basedOn w:val="Normal"/>
    <w:link w:val="BodyText2Char"/>
    <w:uiPriority w:val="99"/>
    <w:rsid w:val="00701DCF"/>
    <w:rPr>
      <w:rFonts w:ascii="Arial" w:hAnsi="Arial" w:cs="Arial"/>
    </w:rPr>
  </w:style>
  <w:style w:type="character" w:customStyle="1" w:styleId="BodyText2Char">
    <w:name w:val="Body Text 2 Char"/>
    <w:link w:val="BodyText2"/>
    <w:uiPriority w:val="99"/>
    <w:semiHidden/>
    <w:locked/>
    <w:rsid w:val="00205B3A"/>
    <w:rPr>
      <w:rFonts w:cs="Times New Roman"/>
      <w:sz w:val="20"/>
      <w:szCs w:val="20"/>
      <w:lang w:val="en-GB"/>
    </w:rPr>
  </w:style>
  <w:style w:type="paragraph" w:styleId="BodyText3">
    <w:name w:val="Body Text 3"/>
    <w:basedOn w:val="Normal"/>
    <w:link w:val="BodyText3Char"/>
    <w:uiPriority w:val="99"/>
    <w:rsid w:val="00701DCF"/>
    <w:pPr>
      <w:numPr>
        <w:numId w:val="5"/>
      </w:numPr>
    </w:pPr>
    <w:rPr>
      <w:rFonts w:ascii="Arial" w:hAnsi="Arial" w:cs="Arial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205B3A"/>
    <w:rPr>
      <w:rFonts w:cs="Times New Roman"/>
      <w:sz w:val="16"/>
      <w:szCs w:val="16"/>
      <w:lang w:val="en-GB"/>
    </w:rPr>
  </w:style>
  <w:style w:type="character" w:styleId="Hyperlink">
    <w:name w:val="Hyperlink"/>
    <w:uiPriority w:val="99"/>
    <w:rsid w:val="00701DCF"/>
    <w:rPr>
      <w:rFonts w:ascii="Arial" w:hAnsi="Arial" w:cs="Times New Roman"/>
      <w:color w:val="0000FF"/>
      <w:u w:val="single"/>
    </w:rPr>
  </w:style>
  <w:style w:type="paragraph" w:customStyle="1" w:styleId="BodyText4">
    <w:name w:val="Body Text 4"/>
    <w:basedOn w:val="BodyText3"/>
    <w:uiPriority w:val="99"/>
    <w:rsid w:val="00701DCF"/>
    <w:pPr>
      <w:spacing w:after="120"/>
    </w:pPr>
  </w:style>
  <w:style w:type="character" w:styleId="FollowedHyperlink">
    <w:name w:val="FollowedHyperlink"/>
    <w:uiPriority w:val="99"/>
    <w:rsid w:val="00701DCF"/>
    <w:rPr>
      <w:rFonts w:cs="Times New Roman"/>
      <w:color w:val="800080"/>
      <w:u w:val="single"/>
    </w:rPr>
  </w:style>
  <w:style w:type="paragraph" w:styleId="Index7">
    <w:name w:val="index 7"/>
    <w:basedOn w:val="Index1"/>
    <w:next w:val="Normal"/>
    <w:autoRedefine/>
    <w:uiPriority w:val="99"/>
    <w:semiHidden/>
    <w:rsid w:val="00701DCF"/>
    <w:pPr>
      <w:ind w:left="1701" w:firstLine="0"/>
    </w:pPr>
    <w:rPr>
      <w:rFonts w:ascii="Arial" w:hAnsi="Arial"/>
      <w:sz w:val="22"/>
      <w:lang w:val="en-US"/>
    </w:rPr>
  </w:style>
  <w:style w:type="paragraph" w:customStyle="1" w:styleId="TitleHeader">
    <w:name w:val="Title Header"/>
    <w:basedOn w:val="Normal"/>
    <w:uiPriority w:val="99"/>
    <w:rsid w:val="00701DCF"/>
    <w:pPr>
      <w:spacing w:before="160" w:after="120"/>
      <w:ind w:left="57" w:right="57"/>
      <w:jc w:val="center"/>
    </w:pPr>
    <w:rPr>
      <w:rFonts w:ascii="Arial" w:hAnsi="Arial"/>
      <w:sz w:val="24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rsid w:val="00701DCF"/>
  </w:style>
  <w:style w:type="character" w:customStyle="1" w:styleId="CommentTextChar">
    <w:name w:val="Comment Text Char"/>
    <w:link w:val="CommentText"/>
    <w:uiPriority w:val="99"/>
    <w:semiHidden/>
    <w:locked/>
    <w:rsid w:val="00205B3A"/>
    <w:rPr>
      <w:rFonts w:cs="Times New Roman"/>
      <w:sz w:val="20"/>
      <w:szCs w:val="20"/>
      <w:lang w:val="en-GB"/>
    </w:rPr>
  </w:style>
  <w:style w:type="paragraph" w:customStyle="1" w:styleId="Koodi">
    <w:name w:val="Koodi"/>
    <w:basedOn w:val="Normal"/>
    <w:uiPriority w:val="99"/>
    <w:rsid w:val="00701DCF"/>
    <w:pPr>
      <w:widowControl w:val="0"/>
      <w:spacing w:before="160" w:after="120"/>
      <w:jc w:val="center"/>
    </w:pPr>
    <w:rPr>
      <w:rFonts w:ascii="Arial" w:hAnsi="Arial"/>
      <w:sz w:val="22"/>
      <w:lang w:val="en-US"/>
    </w:rPr>
  </w:style>
  <w:style w:type="paragraph" w:customStyle="1" w:styleId="Pikkuteksti">
    <w:name w:val="Pikkuteksti"/>
    <w:basedOn w:val="Normal"/>
    <w:uiPriority w:val="99"/>
    <w:rsid w:val="00701DCF"/>
    <w:pPr>
      <w:ind w:left="28" w:right="57"/>
    </w:pPr>
    <w:rPr>
      <w:rFonts w:ascii="Arial" w:hAnsi="Arial"/>
      <w:sz w:val="12"/>
      <w:lang w:val="fr-FR"/>
    </w:rPr>
  </w:style>
  <w:style w:type="paragraph" w:customStyle="1" w:styleId="Header1">
    <w:name w:val="Header 1"/>
    <w:basedOn w:val="Normal"/>
    <w:uiPriority w:val="99"/>
    <w:rsid w:val="00701DCF"/>
    <w:pPr>
      <w:ind w:left="28" w:right="57"/>
    </w:pPr>
    <w:rPr>
      <w:rFonts w:ascii="Arial" w:hAnsi="Arial"/>
      <w:sz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obal.productsupport@fi.abb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aisanen_urpo\Local%20Settings\Temporary%20Internet%20Files\Content.MSO\A7ACA9E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A7ACA9E7.dot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Product Lifecycle Announcement</vt:lpstr>
    </vt:vector>
  </TitlesOfParts>
  <Company>ABB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Lifecycle Announcement</dc:title>
  <dc:creator>Ari Niskanen</dc:creator>
  <cp:lastModifiedBy>Urpo Vaisanen</cp:lastModifiedBy>
  <cp:revision>2</cp:revision>
  <cp:lastPrinted>2004-11-24T06:11:00Z</cp:lastPrinted>
  <dcterms:created xsi:type="dcterms:W3CDTF">2014-02-26T09:09:00Z</dcterms:created>
  <dcterms:modified xsi:type="dcterms:W3CDTF">2014-02-26T09:09:00Z</dcterms:modified>
</cp:coreProperties>
</file>